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2B" w:rsidRDefault="00B77C3C">
      <w:pPr>
        <w:pStyle w:val="ConsPlusNormal"/>
        <w:ind w:left="10915" w:firstLine="0"/>
      </w:pPr>
      <w:bookmarkStart w:id="0" w:name="_Toc518896512"/>
      <w:bookmarkStart w:id="1" w:name="_GoBack"/>
      <w:bookmarkEnd w:id="1"/>
      <w:r>
        <w:rPr>
          <w:rFonts w:ascii="Times New Roman" w:hAnsi="Times New Roman"/>
        </w:rPr>
        <w:t>Приложение № 1</w:t>
      </w:r>
    </w:p>
    <w:p w:rsidR="0075142B" w:rsidRDefault="00B77C3C">
      <w:pPr>
        <w:pStyle w:val="ConsPlusNormal"/>
        <w:ind w:left="10915" w:firstLine="0"/>
      </w:pPr>
      <w:r>
        <w:rPr>
          <w:rFonts w:ascii="Times New Roman" w:hAnsi="Times New Roman"/>
        </w:rPr>
        <w:t>к Государственному контракту</w:t>
      </w:r>
    </w:p>
    <w:p w:rsidR="0075142B" w:rsidRDefault="00B77C3C">
      <w:pPr>
        <w:pStyle w:val="ConsPlusNormal"/>
        <w:ind w:left="10915" w:firstLine="0"/>
      </w:pPr>
      <w:r>
        <w:rPr>
          <w:rFonts w:ascii="Times New Roman" w:hAnsi="Times New Roman"/>
        </w:rPr>
        <w:t>от «___» _______ 20__ г. № ____</w:t>
      </w:r>
    </w:p>
    <w:p w:rsidR="0075142B" w:rsidRDefault="00B77C3C">
      <w:pPr>
        <w:pStyle w:val="Standard"/>
        <w:jc w:val="center"/>
      </w:pPr>
      <w:r>
        <w:rPr>
          <w:b/>
        </w:rPr>
        <w:t>Техническое задание</w:t>
      </w:r>
    </w:p>
    <w:p w:rsidR="0075142B" w:rsidRDefault="00B77C3C">
      <w:pPr>
        <w:pStyle w:val="Standard"/>
        <w:jc w:val="center"/>
      </w:pPr>
      <w:r>
        <w:rPr>
          <w:b/>
        </w:rPr>
        <w:t xml:space="preserve">на поставку комплекса средств автоматизации (КСА) для создания комплексного решения </w:t>
      </w:r>
      <w:r>
        <w:rPr>
          <w:b/>
        </w:rPr>
        <w:t>Центра обработки вызов Республики Алтай</w:t>
      </w:r>
    </w:p>
    <w:p w:rsidR="0075142B" w:rsidRDefault="0075142B">
      <w:pPr>
        <w:pStyle w:val="Standard"/>
        <w:jc w:val="center"/>
        <w:rPr>
          <w:b/>
        </w:rPr>
      </w:pPr>
    </w:p>
    <w:p w:rsidR="0075142B" w:rsidRDefault="00B77C3C">
      <w:pPr>
        <w:pStyle w:val="1"/>
        <w:keepNext w:val="0"/>
        <w:numPr>
          <w:ilvl w:val="0"/>
          <w:numId w:val="15"/>
        </w:numPr>
        <w:tabs>
          <w:tab w:val="left" w:pos="567"/>
        </w:tabs>
        <w:spacing w:before="0" w:after="200"/>
        <w:jc w:val="both"/>
      </w:pPr>
      <w:r>
        <w:rPr>
          <w:rFonts w:ascii="Times New Roman" w:hAnsi="Times New Roman"/>
          <w:sz w:val="24"/>
        </w:rPr>
        <w:t>Общие сведения</w:t>
      </w:r>
    </w:p>
    <w:p w:rsidR="0075142B" w:rsidRDefault="00B77C3C">
      <w:pPr>
        <w:pStyle w:val="2"/>
        <w:numPr>
          <w:ilvl w:val="1"/>
          <w:numId w:val="2"/>
        </w:numPr>
        <w:spacing w:before="0" w:after="0"/>
      </w:pPr>
      <w:r>
        <w:rPr>
          <w:bCs/>
          <w:sz w:val="26"/>
          <w:lang w:eastAsia="en-US"/>
        </w:rPr>
        <w:t>Перечень сокращений и условных обозначений</w:t>
      </w:r>
    </w:p>
    <w:p w:rsidR="0075142B" w:rsidRDefault="0075142B">
      <w:pPr>
        <w:pStyle w:val="Standard"/>
        <w:rPr>
          <w:sz w:val="26"/>
          <w:szCs w:val="26"/>
        </w:rPr>
      </w:pPr>
    </w:p>
    <w:tbl>
      <w:tblPr>
        <w:tblW w:w="4950" w:type="pct"/>
        <w:tblInd w:w="-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8"/>
        <w:gridCol w:w="11129"/>
      </w:tblGrid>
      <w:tr w:rsidR="007514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b/>
                <w:sz w:val="26"/>
                <w:szCs w:val="26"/>
              </w:rPr>
              <w:t>Термин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b/>
                <w:sz w:val="26"/>
                <w:szCs w:val="26"/>
              </w:rPr>
              <w:t>Значение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Администратор системы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Роль с максимальным доступом к функциям Системы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АРМ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Автоматизированное рабочее место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АТС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 xml:space="preserve">Автоматическая телефонная </w:t>
            </w:r>
            <w:r>
              <w:rPr>
                <w:sz w:val="26"/>
                <w:szCs w:val="26"/>
              </w:rPr>
              <w:t>станция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Информационная карта инцидента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Логический объект класса, характеризующего информацию об инциденте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ИС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Информационная система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КСА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Комплекс средств автоматизации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ПО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Программное обеспечение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СКЗИ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Средства криптографической защиты информации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СУБД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Система управления базами данных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ФСБ России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Федеральная служба безопасности Российской Федерации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ФСТЭК России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Федеральная служба по техническому и экспортному контролю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ЦОВ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Центр обработки вызовов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ЦОД</w:t>
            </w:r>
          </w:p>
        </w:tc>
        <w:tc>
          <w:tcPr>
            <w:tcW w:w="1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142B" w:rsidRDefault="00B77C3C">
            <w:pPr>
              <w:pStyle w:val="a6"/>
              <w:ind w:left="34" w:firstLine="0"/>
            </w:pPr>
            <w:r>
              <w:rPr>
                <w:sz w:val="26"/>
                <w:szCs w:val="26"/>
              </w:rPr>
              <w:t>Центр обработки данных</w:t>
            </w:r>
          </w:p>
        </w:tc>
      </w:tr>
    </w:tbl>
    <w:p w:rsidR="0075142B" w:rsidRDefault="0075142B">
      <w:pPr>
        <w:pStyle w:val="2"/>
        <w:spacing w:before="0" w:after="0"/>
        <w:ind w:left="567" w:firstLine="0"/>
        <w:rPr>
          <w:bCs/>
          <w:sz w:val="26"/>
          <w:lang w:eastAsia="en-US"/>
        </w:rPr>
      </w:pPr>
    </w:p>
    <w:p w:rsidR="0075142B" w:rsidRDefault="00B77C3C">
      <w:pPr>
        <w:pStyle w:val="2"/>
        <w:numPr>
          <w:ilvl w:val="1"/>
          <w:numId w:val="2"/>
        </w:numPr>
        <w:spacing w:before="0" w:after="0"/>
      </w:pPr>
      <w:r>
        <w:rPr>
          <w:bCs/>
          <w:sz w:val="26"/>
          <w:lang w:eastAsia="en-US"/>
        </w:rPr>
        <w:t xml:space="preserve">Общие положения, цели, </w:t>
      </w:r>
      <w:r>
        <w:rPr>
          <w:bCs/>
          <w:sz w:val="26"/>
          <w:lang w:eastAsia="en-US"/>
        </w:rPr>
        <w:t>задачи</w:t>
      </w:r>
    </w:p>
    <w:p w:rsidR="0075142B" w:rsidRDefault="0075142B">
      <w:pPr>
        <w:pStyle w:val="Standard"/>
        <w:ind w:firstLine="567"/>
        <w:jc w:val="both"/>
        <w:rPr>
          <w:sz w:val="26"/>
          <w:szCs w:val="26"/>
        </w:rPr>
      </w:pPr>
    </w:p>
    <w:p w:rsidR="0075142B" w:rsidRDefault="00B77C3C">
      <w:pPr>
        <w:pStyle w:val="a7"/>
      </w:pPr>
      <w:r>
        <w:rPr>
          <w:sz w:val="26"/>
          <w:szCs w:val="26"/>
        </w:rPr>
        <w:lastRenderedPageBreak/>
        <w:t>Комплекс средств автоматизации для комплексного решения Центра обработки вызов Республики Алтай создается в целях реализации мероприятий регионального республиканского проекта «Создание единого цифрового контура в здравоохранении на основе ЕГИСЗ» в</w:t>
      </w:r>
      <w:r>
        <w:rPr>
          <w:sz w:val="26"/>
          <w:szCs w:val="26"/>
        </w:rPr>
        <w:t xml:space="preserve"> части управления потоками пациентов и организации приёма вызовов скорой медицинской помощи.</w:t>
      </w:r>
    </w:p>
    <w:p w:rsidR="0075142B" w:rsidRDefault="0075142B">
      <w:pPr>
        <w:pStyle w:val="Standard"/>
        <w:rPr>
          <w:sz w:val="26"/>
          <w:szCs w:val="26"/>
        </w:rPr>
      </w:pPr>
    </w:p>
    <w:p w:rsidR="0075142B" w:rsidRDefault="00B77C3C">
      <w:pPr>
        <w:pStyle w:val="2"/>
        <w:numPr>
          <w:ilvl w:val="1"/>
          <w:numId w:val="2"/>
        </w:numPr>
        <w:spacing w:before="0" w:after="0"/>
      </w:pPr>
      <w:r>
        <w:rPr>
          <w:bCs/>
          <w:sz w:val="26"/>
          <w:lang w:eastAsia="en-US"/>
        </w:rPr>
        <w:t>Перечень документов, на основании которых создаётся Центр обработки вызовов</w:t>
      </w:r>
    </w:p>
    <w:p w:rsidR="0075142B" w:rsidRDefault="00B77C3C">
      <w:pPr>
        <w:pStyle w:val="1"/>
        <w:numPr>
          <w:ilvl w:val="0"/>
          <w:numId w:val="16"/>
        </w:numPr>
        <w:shd w:val="clear" w:color="auto" w:fill="FFFFFF"/>
        <w:spacing w:before="0" w:after="200" w:line="242" w:lineRule="atLeast"/>
      </w:pPr>
      <w:r>
        <w:rPr>
          <w:rFonts w:ascii="Times New Roman" w:hAnsi="Times New Roman"/>
          <w:b w:val="0"/>
          <w:sz w:val="26"/>
          <w:szCs w:val="26"/>
        </w:rPr>
        <w:t>Федеральный закон РФ от 21.11.2011 №323-ФЗ «</w:t>
      </w:r>
      <w:r>
        <w:rPr>
          <w:rFonts w:ascii="Times New Roman" w:hAnsi="Times New Roman"/>
          <w:b w:val="0"/>
          <w:color w:val="333333"/>
          <w:sz w:val="26"/>
          <w:szCs w:val="26"/>
        </w:rPr>
        <w:t xml:space="preserve">Об основах охраны здоровья граждан в </w:t>
      </w:r>
      <w:r>
        <w:rPr>
          <w:rFonts w:ascii="Times New Roman" w:hAnsi="Times New Roman"/>
          <w:b w:val="0"/>
          <w:color w:val="333333"/>
          <w:sz w:val="26"/>
          <w:szCs w:val="26"/>
        </w:rPr>
        <w:t>Российской Федерации;</w:t>
      </w:r>
    </w:p>
    <w:p w:rsidR="0075142B" w:rsidRDefault="00B77C3C">
      <w:pPr>
        <w:pStyle w:val="a7"/>
        <w:numPr>
          <w:ilvl w:val="0"/>
          <w:numId w:val="17"/>
        </w:numPr>
      </w:pPr>
      <w:r>
        <w:rPr>
          <w:sz w:val="26"/>
          <w:szCs w:val="26"/>
        </w:rPr>
        <w:t>Федеральный закон РФ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75142B" w:rsidRDefault="00B77C3C">
      <w:pPr>
        <w:pStyle w:val="a7"/>
        <w:numPr>
          <w:ilvl w:val="0"/>
          <w:numId w:val="4"/>
        </w:numPr>
      </w:pPr>
      <w:r>
        <w:rPr>
          <w:sz w:val="26"/>
          <w:szCs w:val="26"/>
        </w:rPr>
        <w:t>Федеральный закон РФ от 27.07.2006 № 149-ФЗ «Об информации, информационных техно</w:t>
      </w:r>
      <w:r>
        <w:rPr>
          <w:sz w:val="26"/>
          <w:szCs w:val="26"/>
        </w:rPr>
        <w:t>логиях и о защите информации»;</w:t>
      </w:r>
    </w:p>
    <w:p w:rsidR="0075142B" w:rsidRDefault="00B77C3C">
      <w:pPr>
        <w:pStyle w:val="a7"/>
        <w:numPr>
          <w:ilvl w:val="0"/>
          <w:numId w:val="4"/>
        </w:numPr>
      </w:pPr>
      <w:r>
        <w:rPr>
          <w:sz w:val="26"/>
          <w:szCs w:val="26"/>
        </w:rPr>
        <w:t>Федеральный закон РФ от 27.07.2006 № 152-ФЗ «О персональных данных»;</w:t>
      </w:r>
    </w:p>
    <w:p w:rsidR="0075142B" w:rsidRDefault="00B77C3C">
      <w:pPr>
        <w:pStyle w:val="a7"/>
        <w:numPr>
          <w:ilvl w:val="0"/>
          <w:numId w:val="4"/>
        </w:numPr>
      </w:pPr>
      <w:r>
        <w:rPr>
          <w:sz w:val="26"/>
          <w:szCs w:val="26"/>
        </w:rPr>
        <w:t>Указ Президента РФ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75142B" w:rsidRDefault="00B77C3C">
      <w:pPr>
        <w:pStyle w:val="a7"/>
        <w:numPr>
          <w:ilvl w:val="0"/>
          <w:numId w:val="4"/>
        </w:numPr>
      </w:pPr>
      <w:r>
        <w:rPr>
          <w:sz w:val="26"/>
          <w:szCs w:val="26"/>
        </w:rPr>
        <w:t>По</w:t>
      </w:r>
      <w:r>
        <w:rPr>
          <w:sz w:val="26"/>
          <w:szCs w:val="26"/>
        </w:rPr>
        <w:t>становление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75142B" w:rsidRDefault="00B77C3C">
      <w:pPr>
        <w:pStyle w:val="a7"/>
        <w:numPr>
          <w:ilvl w:val="0"/>
          <w:numId w:val="4"/>
        </w:numPr>
      </w:pPr>
      <w:r>
        <w:rPr>
          <w:sz w:val="26"/>
          <w:szCs w:val="26"/>
        </w:rPr>
        <w:t>Постановление Правительства РФ от 08.09.2010 № 697 «О единой системе межведомственног</w:t>
      </w:r>
      <w:r>
        <w:rPr>
          <w:sz w:val="26"/>
          <w:szCs w:val="26"/>
        </w:rPr>
        <w:t>о электронного взаимодействия».</w:t>
      </w:r>
    </w:p>
    <w:p w:rsidR="0075142B" w:rsidRDefault="00B77C3C">
      <w:pPr>
        <w:pStyle w:val="a7"/>
        <w:numPr>
          <w:ilvl w:val="0"/>
          <w:numId w:val="4"/>
        </w:numPr>
      </w:pPr>
      <w:r>
        <w:rPr>
          <w:sz w:val="26"/>
          <w:szCs w:val="26"/>
        </w:rPr>
        <w:t>Постановление Правительства РФ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</w:t>
      </w:r>
      <w:r>
        <w:rPr>
          <w:sz w:val="26"/>
          <w:szCs w:val="26"/>
        </w:rPr>
        <w:t>ципальных нужд»;</w:t>
      </w:r>
    </w:p>
    <w:p w:rsidR="0075142B" w:rsidRDefault="00B77C3C">
      <w:pPr>
        <w:pStyle w:val="a7"/>
        <w:numPr>
          <w:ilvl w:val="0"/>
          <w:numId w:val="4"/>
        </w:numPr>
      </w:pPr>
      <w:r>
        <w:rPr>
          <w:sz w:val="26"/>
          <w:szCs w:val="26"/>
        </w:rPr>
        <w:t>Приказ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75142B" w:rsidRDefault="00B77C3C">
      <w:pPr>
        <w:pStyle w:val="a7"/>
        <w:numPr>
          <w:ilvl w:val="0"/>
          <w:numId w:val="4"/>
        </w:numPr>
      </w:pPr>
      <w:r>
        <w:rPr>
          <w:sz w:val="26"/>
          <w:szCs w:val="26"/>
        </w:rPr>
        <w:t>Приказ Феде</w:t>
      </w:r>
      <w:r>
        <w:rPr>
          <w:sz w:val="26"/>
          <w:szCs w:val="26"/>
        </w:rPr>
        <w:t>ральной службы по техническому и экспортному контролю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75142B" w:rsidRDefault="00B77C3C">
      <w:pPr>
        <w:pStyle w:val="a7"/>
        <w:numPr>
          <w:ilvl w:val="0"/>
          <w:numId w:val="4"/>
        </w:numPr>
      </w:pPr>
      <w:r>
        <w:rPr>
          <w:sz w:val="26"/>
          <w:szCs w:val="26"/>
        </w:rPr>
        <w:t>Приказ Министерства здравоохранения Российской Федерации от 24.12.2018 № 911н «Об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</w:t>
      </w:r>
      <w:r>
        <w:rPr>
          <w:sz w:val="26"/>
          <w:szCs w:val="26"/>
        </w:rPr>
        <w:t>низаций и информационным системам фармацевтических организаций»;</w:t>
      </w:r>
    </w:p>
    <w:p w:rsidR="0075142B" w:rsidRDefault="00B77C3C">
      <w:pPr>
        <w:pStyle w:val="a7"/>
        <w:numPr>
          <w:ilvl w:val="0"/>
          <w:numId w:val="4"/>
        </w:numPr>
      </w:pPr>
      <w:r>
        <w:rPr>
          <w:sz w:val="26"/>
          <w:szCs w:val="26"/>
        </w:rPr>
        <w:lastRenderedPageBreak/>
        <w:t>Положение о РС ЕГИСЗ в Республике Алтай, утверждённое приказом министра здравоохранения Республики Алтай от 27июня 2018 года № 53-од.</w:t>
      </w:r>
    </w:p>
    <w:p w:rsidR="0075142B" w:rsidRDefault="00B77C3C">
      <w:pPr>
        <w:pStyle w:val="a7"/>
        <w:numPr>
          <w:ilvl w:val="0"/>
          <w:numId w:val="4"/>
        </w:numPr>
      </w:pPr>
      <w:r>
        <w:rPr>
          <w:sz w:val="26"/>
          <w:szCs w:val="26"/>
        </w:rPr>
        <w:t>Постановление Правительства Республики Алтай от 03.08.201</w:t>
      </w:r>
      <w:r>
        <w:rPr>
          <w:sz w:val="26"/>
          <w:szCs w:val="26"/>
        </w:rPr>
        <w:t>8 № 247 «Об утверждении государственной программы Республики Алтай «Развитие здравоохранения»».</w:t>
      </w:r>
    </w:p>
    <w:p w:rsidR="0075142B" w:rsidRDefault="0075142B">
      <w:pPr>
        <w:pStyle w:val="Standard"/>
        <w:jc w:val="center"/>
        <w:rPr>
          <w:b/>
        </w:rPr>
      </w:pPr>
    </w:p>
    <w:p w:rsidR="0075142B" w:rsidRDefault="0075142B">
      <w:pPr>
        <w:pStyle w:val="Standard"/>
        <w:jc w:val="center"/>
        <w:rPr>
          <w:b/>
        </w:rPr>
      </w:pPr>
    </w:p>
    <w:p w:rsidR="0075142B" w:rsidRDefault="0075142B">
      <w:pPr>
        <w:pStyle w:val="a7"/>
      </w:pPr>
    </w:p>
    <w:p w:rsidR="0075142B" w:rsidRDefault="00B77C3C">
      <w:pPr>
        <w:pStyle w:val="Standard"/>
      </w:pPr>
      <w:r>
        <w:rPr>
          <w:b/>
          <w:bCs/>
          <w:sz w:val="26"/>
          <w:szCs w:val="26"/>
        </w:rPr>
        <w:t xml:space="preserve">1.4 </w:t>
      </w:r>
      <w:r>
        <w:rPr>
          <w:b/>
          <w:sz w:val="26"/>
          <w:szCs w:val="26"/>
        </w:rPr>
        <w:t>Функциональные требования и технические характеристики поставляемого комплекса средств автоматизации</w:t>
      </w:r>
      <w:r>
        <w:rPr>
          <w:b/>
        </w:rPr>
        <w:t>.</w:t>
      </w:r>
    </w:p>
    <w:p w:rsidR="0075142B" w:rsidRDefault="0075142B">
      <w:pPr>
        <w:pStyle w:val="Standard"/>
        <w:rPr>
          <w:i/>
        </w:rPr>
      </w:pPr>
    </w:p>
    <w:p w:rsidR="0075142B" w:rsidRDefault="00B77C3C">
      <w:pPr>
        <w:pStyle w:val="Standard"/>
        <w:jc w:val="center"/>
      </w:pPr>
      <w:r>
        <w:rPr>
          <w:b/>
        </w:rPr>
        <w:t>Наименование и количество поставляемого товара КСА</w:t>
      </w:r>
    </w:p>
    <w:p w:rsidR="0075142B" w:rsidRDefault="00B77C3C">
      <w:pPr>
        <w:pStyle w:val="Standard"/>
        <w:jc w:val="right"/>
      </w:pPr>
      <w:r>
        <w:t>Таблица №1</w:t>
      </w:r>
    </w:p>
    <w:p w:rsidR="0075142B" w:rsidRDefault="00B77C3C">
      <w:pPr>
        <w:pStyle w:val="Standard"/>
      </w:pPr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720</wp:posOffset>
                </wp:positionV>
                <wp:extent cx="6927840" cy="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4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910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2"/>
                              <w:gridCol w:w="5813"/>
                              <w:gridCol w:w="1418"/>
                              <w:gridCol w:w="1417"/>
                            </w:tblGrid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  <w:ind w:left="640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Наименование товара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Количество в комплекте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909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Комплекс средств автоматизации и изделий для создания комплексного решения Центра обработки вызов Республики Алтай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t>Средства автоматизации аппаратной БУЗ РА "МИАЦ"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75142B">
                                  <w:pPr>
                                    <w:pStyle w:val="Standard"/>
                                    <w:rPr>
                                      <w:rFonts w:eastAsia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75142B">
                                  <w:pPr>
                                    <w:pStyle w:val="Standard"/>
                                    <w:rPr>
                                      <w:rFonts w:eastAsia="Calibri"/>
                                    </w:rPr>
                                  </w:pP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 xml:space="preserve">Шкаф 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 xml:space="preserve"> телекоммуникационный напольный</w:t>
                                  </w:r>
                                  <w:r>
                                    <w:t xml:space="preserve"> тип 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Система хранения данных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Сервер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Источник бесперебойного питания тип 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Программный комплекс Средства виртуализации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Программный комплекс ЦОВ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комплекс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1.7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Операционная система с сертификатом ФСТЭК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Средство антивирусной защиты серверов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1.9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Дистрибутив средства антивирусной защиты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1.10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Программно-аппаратный модуль доверенной загрузки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1.11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 xml:space="preserve">Сканер безопасности информационных </w:t>
                                  </w:r>
                                  <w:r>
                                    <w:t>систем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1.12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Дистрибутив сканера безопасности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1.13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Устройство авторизации в компьютерных системах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1.14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Коммутатор 3 уровня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1.15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bCs/>
                                      <w:lang w:val="en-US"/>
                                    </w:rPr>
                                    <w:t>VoIP</w:t>
                                  </w:r>
                                  <w:r>
                                    <w:rPr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bCs/>
                                      <w:lang w:val="en-US"/>
                                    </w:rPr>
                                    <w:t>UMTS</w:t>
                                  </w:r>
                                  <w:r>
                                    <w:rPr>
                                      <w:bCs/>
                                    </w:rPr>
                                    <w:t>-шлюз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 xml:space="preserve">Средства автоматизации рабочих мест операторов диспетчерской службы </w:t>
                                  </w:r>
                                  <w:r>
                                    <w:t>поликлиники БУЗ РА "РБ"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75142B">
                                  <w:pPr>
                                    <w:pStyle w:val="Standard"/>
                                    <w:rPr>
                                      <w:rFonts w:eastAsia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75142B">
                                  <w:pPr>
                                    <w:pStyle w:val="Standard"/>
                                    <w:rPr>
                                      <w:rFonts w:eastAsia="Calibri"/>
                                    </w:rPr>
                                  </w:pP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0"/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Монитор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Системный блок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Источник бесперебойного питания тип 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Гарнитура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55"/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2.6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Операционная система с сертификатом ФСТЭК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2.7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 xml:space="preserve">Средство антивирусной защиты рабочих </w:t>
                                  </w:r>
                                  <w:r>
                                    <w:t>станций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2.8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Дистрибутив средства антивирусной защиты рабочих станций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2.9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Программно-аппаратный модуль доверенной загрузки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2.10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Устройство авторизации в компьютерных системах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2.11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Маршрутизатор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2.12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Коммутатор 2 уровня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Средства автоматизации рабочих мест операторов</w:t>
                                  </w:r>
                                </w:p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диспетчерской скорой помощи БУЗ РА "ЦМК"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75142B">
                                  <w:pPr>
                                    <w:pStyle w:val="Standard"/>
                                    <w:rPr>
                                      <w:rFonts w:eastAsia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75142B">
                                  <w:pPr>
                                    <w:pStyle w:val="Standard"/>
                                    <w:rPr>
                                      <w:rFonts w:eastAsia="Calibri"/>
                                    </w:rPr>
                                  </w:pP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Монитор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Системный блок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Источник бесперебойного питания тип 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Гарнитура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3.6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Операционная система</w:t>
                                  </w:r>
                                  <w:r>
                                    <w:t xml:space="preserve"> с сертификатом ФСТЭК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3.7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Средство антивирусной защиты рабочих станций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Дистрибутив средства антивирусной защиты рабочих станций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Программно-аппаратный модуль доверенной загрузки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 xml:space="preserve">Устройство авторизации в компьютерных </w:t>
                                  </w:r>
                                  <w:r>
                                    <w:t>системах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2311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Коммутатор 2 уровня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3.12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 xml:space="preserve">Шкаф 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 xml:space="preserve"> телекоммуникационный напольный</w:t>
                                  </w:r>
                                  <w:r>
                                    <w:t xml:space="preserve"> тип 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3.13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Видеостена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3.14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 xml:space="preserve">Шкаф 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 xml:space="preserve"> телекоммуникационный напольный</w:t>
                                  </w:r>
                                  <w:r>
                                    <w:t xml:space="preserve"> тип 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3.15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Источник бесперебойного питания тип 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3.16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Реверсивный рубильник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3.17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Автоматический выключатель тип 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3.18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Автоматический выключатель тип 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3.19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Автоматический выключатель тип 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3.20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Розетка тип 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3.21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Розетка тип 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  <w:r>
                                    <w:t>.22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Фальшпол для прокладки кабелей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шт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514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3.23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t>Дизельный генератор на шасси в шумозащитном кожухе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шт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5142B" w:rsidRDefault="00B77C3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000000" w:rsidRDefault="00B77C3C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545.5pt;height:0;z-index:251658240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" filled="f" stroked="f">
                <v:textbox style="mso-fit-shape-to-text:t" inset="0,0,0,0">
                  <w:txbxContent>
                    <w:tbl>
                      <w:tblPr>
                        <w:tblW w:w="10910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2"/>
                        <w:gridCol w:w="5813"/>
                        <w:gridCol w:w="1418"/>
                        <w:gridCol w:w="1417"/>
                      </w:tblGrid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  <w:ind w:left="640"/>
                            </w:pPr>
                            <w:r>
                              <w:rPr>
                                <w:rFonts w:eastAsia="Calibri"/>
                              </w:rPr>
                              <w:t>Наименование товара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Количество в комплекте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909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Комплекс средств автоматизации и изделий для создания комплексного решения Центра обработки вызов Республики Алтай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3"/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  <w:jc w:val="both"/>
                            </w:pPr>
                            <w:r>
                              <w:t>Средства автоматизации аппаратной БУЗ РА "МИАЦ"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75142B">
                            <w:pPr>
                              <w:pStyle w:val="Standard"/>
                              <w:rPr>
                                <w:rFonts w:eastAsia="Calibri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75142B">
                            <w:pPr>
                              <w:pStyle w:val="Standard"/>
                              <w:rPr>
                                <w:rFonts w:eastAsia="Calibri"/>
                              </w:rPr>
                            </w:pP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3"/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 xml:space="preserve">Шкаф </w:t>
                            </w:r>
                            <w:r>
                              <w:rPr>
                                <w:rFonts w:eastAsia="Calibri"/>
                              </w:rPr>
                              <w:t xml:space="preserve"> телекоммуникационный напольный</w:t>
                            </w:r>
                            <w:r>
                              <w:t xml:space="preserve"> тип 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1.2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Система хранения данных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1.3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Сервер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2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1.4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Источник бесперебойного питания тип 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4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1.5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Программный комплекс Средства виртуализации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1.6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Программный комплекс ЦОВ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комплекс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1.7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Операционная система с сертификатом ФСТЭК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1.8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Средство антивирусной защиты серверов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1.9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Дистрибутив средства антивирусной защиты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1.10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Программно-аппаратный модуль доверенной загрузки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2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1.11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 xml:space="preserve">Сканер безопасности информационных </w:t>
                            </w:r>
                            <w:r>
                              <w:t>систем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1.12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Дистрибутив сканера безопасности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1.13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Устройство авторизации в компьютерных системах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4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1.14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Коммутатор 3 уровня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2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1.15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VoIP</w:t>
                            </w:r>
                            <w:r>
                              <w:rPr>
                                <w:bCs/>
                              </w:rPr>
                              <w:t>-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UMTS</w:t>
                            </w:r>
                            <w:r>
                              <w:rPr>
                                <w:bCs/>
                              </w:rPr>
                              <w:t>-шлюз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 xml:space="preserve">Средства автоматизации рабочих мест операторов диспетчерской службы </w:t>
                            </w:r>
                            <w:r>
                              <w:t>поликлиники БУЗ РА "РБ"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75142B">
                            <w:pPr>
                              <w:pStyle w:val="Standard"/>
                              <w:rPr>
                                <w:rFonts w:eastAsia="Calibri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75142B">
                            <w:pPr>
                              <w:pStyle w:val="Standard"/>
                              <w:rPr>
                                <w:rFonts w:eastAsia="Calibri"/>
                              </w:rPr>
                            </w:pP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0"/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2.1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Монитор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8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2.2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Системный блок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4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2.3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Источник бесперебойного питания тип 2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4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59"/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2.4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Гарнитура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4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59"/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2.5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Телефон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4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55"/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2.6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Операционная система с сертификатом ФСТЭК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4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2.7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 xml:space="preserve">Средство антивирусной защиты рабочих </w:t>
                            </w:r>
                            <w:r>
                              <w:t>станций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2.8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Дистрибутив средства антивирусной защиты рабочих станций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2.9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Программно-аппаратный модуль доверенной загрузки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4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2.10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Устройство авторизации в компьютерных системах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8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2.11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Маршрутизатор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2.12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Коммутатор 2 уровня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Средства автоматизации рабочих мест операторов</w:t>
                            </w:r>
                          </w:p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диспетчерской скорой помощи БУЗ РА "ЦМК"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75142B">
                            <w:pPr>
                              <w:pStyle w:val="Standard"/>
                              <w:rPr>
                                <w:rFonts w:eastAsia="Calibri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75142B">
                            <w:pPr>
                              <w:pStyle w:val="Standard"/>
                              <w:rPr>
                                <w:rFonts w:eastAsia="Calibri"/>
                              </w:rPr>
                            </w:pP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3.1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Монитор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12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3.2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Системный блок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6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3.3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Источник бесперебойного питания тип 2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6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3.4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Гарнитура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6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3.5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Телефон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6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3.6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Операционная система</w:t>
                            </w:r>
                            <w:r>
                              <w:t xml:space="preserve"> с сертификатом ФСТЭК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6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3.7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Средство антивирусной защиты рабочих станций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3.8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Дистрибутив средства антивирусной защиты рабочих станций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3.9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Программно-аппаратный модуль доверенной загрузки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6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3.10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 xml:space="preserve">Устройство авторизации в компьютерных </w:t>
                            </w:r>
                            <w:r>
                              <w:t>системах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12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2311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Коммутатор 2 уровня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2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3.12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 xml:space="preserve">Шкаф </w:t>
                            </w:r>
                            <w:r>
                              <w:rPr>
                                <w:rFonts w:eastAsia="Calibri"/>
                              </w:rPr>
                              <w:t xml:space="preserve"> телекоммуникационный напольный</w:t>
                            </w:r>
                            <w:r>
                              <w:t xml:space="preserve"> тип 2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3.13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Видеостена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3.14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 xml:space="preserve">Шкаф </w:t>
                            </w:r>
                            <w:r>
                              <w:rPr>
                                <w:rFonts w:eastAsia="Calibri"/>
                              </w:rPr>
                              <w:t xml:space="preserve"> телекоммуникационный напольный</w:t>
                            </w:r>
                            <w:r>
                              <w:t xml:space="preserve"> тип 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3.15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Источник бесперебойного питания тип 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6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3.16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Реверсивный рубильник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3.17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Автоматический выключатель тип 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3.18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Автоматический выключатель тип 2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6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3.19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Автоматический выключатель тип 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3.20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Розетка тип 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15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3.21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Розетка тип 2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шт.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24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>
                              <w:t>.22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Фальшпол для прокладки кабелей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шт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514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3.23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t>Дизельный генератор на шасси в шумозащитном кожухе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шт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:rsidR="0075142B" w:rsidRDefault="00B77C3C">
                            <w:pPr>
                              <w:pStyle w:val="Standard"/>
                            </w:pPr>
                            <w:r>
                              <w:rPr>
                                <w:rFonts w:eastAsia="Calibri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000000" w:rsidRDefault="00B77C3C"/>
                  </w:txbxContent>
                </v:textbox>
                <w10:wrap type="square"/>
              </v:shape>
            </w:pict>
          </mc:Fallback>
        </mc:AlternateContent>
      </w:r>
    </w:p>
    <w:p w:rsidR="0075142B" w:rsidRDefault="0075142B">
      <w:pPr>
        <w:pStyle w:val="Standard"/>
      </w:pPr>
    </w:p>
    <w:p w:rsidR="0075142B" w:rsidRDefault="0075142B">
      <w:pPr>
        <w:pStyle w:val="Standard"/>
      </w:pPr>
    </w:p>
    <w:p w:rsidR="0075142B" w:rsidRDefault="0075142B">
      <w:pPr>
        <w:pStyle w:val="Standard"/>
      </w:pPr>
    </w:p>
    <w:p w:rsidR="0075142B" w:rsidRDefault="0075142B">
      <w:pPr>
        <w:pStyle w:val="Standard"/>
      </w:pPr>
    </w:p>
    <w:p w:rsidR="0075142B" w:rsidRDefault="0075142B">
      <w:pPr>
        <w:pStyle w:val="Standard"/>
      </w:pPr>
    </w:p>
    <w:p w:rsidR="0075142B" w:rsidRDefault="0075142B">
      <w:pPr>
        <w:pStyle w:val="Standard"/>
      </w:pPr>
    </w:p>
    <w:p w:rsidR="0075142B" w:rsidRDefault="0075142B">
      <w:pPr>
        <w:pStyle w:val="Standard"/>
      </w:pPr>
    </w:p>
    <w:p w:rsidR="0075142B" w:rsidRDefault="0075142B">
      <w:pPr>
        <w:pStyle w:val="Standard"/>
      </w:pPr>
    </w:p>
    <w:p w:rsidR="0075142B" w:rsidRDefault="0075142B">
      <w:pPr>
        <w:pStyle w:val="Standard"/>
      </w:pPr>
    </w:p>
    <w:p w:rsidR="0075142B" w:rsidRDefault="0075142B">
      <w:pPr>
        <w:pStyle w:val="Standard"/>
      </w:pPr>
    </w:p>
    <w:p w:rsidR="0075142B" w:rsidRDefault="0075142B">
      <w:pPr>
        <w:pStyle w:val="Standard"/>
      </w:pPr>
    </w:p>
    <w:p w:rsidR="0075142B" w:rsidRDefault="0075142B">
      <w:pPr>
        <w:pStyle w:val="Standard"/>
      </w:pPr>
    </w:p>
    <w:p w:rsidR="0075142B" w:rsidRDefault="0075142B">
      <w:pPr>
        <w:pStyle w:val="Standard"/>
      </w:pPr>
    </w:p>
    <w:p w:rsidR="0075142B" w:rsidRDefault="0075142B">
      <w:pPr>
        <w:pStyle w:val="Standard"/>
        <w:pageBreakBefore/>
      </w:pPr>
    </w:p>
    <w:p w:rsidR="0075142B" w:rsidRDefault="00B77C3C">
      <w:pPr>
        <w:pStyle w:val="Standard"/>
        <w:jc w:val="center"/>
      </w:pPr>
      <w:r>
        <w:rPr>
          <w:b/>
          <w:bCs/>
        </w:rPr>
        <w:t xml:space="preserve">Функциональные, технические и качественные характеристики товара, работы, услуги, эксплуатационные </w:t>
      </w:r>
      <w:r>
        <w:rPr>
          <w:b/>
          <w:bCs/>
        </w:rPr>
        <w:t>характеристики товара, результата работы, услуги (при необходимости),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</w:t>
      </w:r>
      <w:r>
        <w:rPr>
          <w:b/>
          <w:bCs/>
        </w:rPr>
        <w:t xml:space="preserve"> и (или) минимальные значения показателей товара и показатели, значения которых не могут изменяться</w:t>
      </w:r>
    </w:p>
    <w:p w:rsidR="0075142B" w:rsidRDefault="0075142B">
      <w:pPr>
        <w:pStyle w:val="Standard"/>
      </w:pPr>
    </w:p>
    <w:p w:rsidR="0075142B" w:rsidRDefault="00B77C3C">
      <w:pPr>
        <w:pStyle w:val="Standard"/>
        <w:jc w:val="right"/>
      </w:pPr>
      <w:r>
        <w:t>Таблица № 2.</w:t>
      </w:r>
    </w:p>
    <w:p w:rsidR="0075142B" w:rsidRDefault="0075142B">
      <w:pPr>
        <w:pStyle w:val="Standard"/>
      </w:pPr>
    </w:p>
    <w:tbl>
      <w:tblPr>
        <w:tblW w:w="15136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1547"/>
        <w:gridCol w:w="3626"/>
        <w:gridCol w:w="29"/>
        <w:gridCol w:w="848"/>
        <w:gridCol w:w="4671"/>
        <w:gridCol w:w="162"/>
        <w:gridCol w:w="1577"/>
        <w:gridCol w:w="2011"/>
      </w:tblGrid>
      <w:tr w:rsidR="0075142B">
        <w:tblPrEx>
          <w:tblCellMar>
            <w:top w:w="0" w:type="dxa"/>
            <w:bottom w:w="0" w:type="dxa"/>
          </w:tblCellMar>
        </w:tblPrEx>
        <w:trPr>
          <w:trHeight w:val="2548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  <w:bookmarkStart w:id="2" w:name="_Toc483209450"/>
            <w:bookmarkEnd w:id="2"/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Наименование</w:t>
            </w:r>
            <w:r>
              <w:rPr>
                <w:rFonts w:eastAsia="Calibri"/>
                <w:sz w:val="20"/>
              </w:rPr>
              <w:br/>
            </w:r>
            <w:r>
              <w:rPr>
                <w:rFonts w:eastAsia="Calibri"/>
                <w:sz w:val="20"/>
              </w:rPr>
              <w:t>товара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Наименование показателя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товара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Ед. изм.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Значение показателя товара, которое не может изменяться участником закупки при п</w:t>
            </w:r>
            <w:r>
              <w:rPr>
                <w:rFonts w:eastAsia="Calibri"/>
                <w:sz w:val="20"/>
              </w:rPr>
              <w:t>одаче заявки</w:t>
            </w:r>
          </w:p>
        </w:tc>
        <w:tc>
          <w:tcPr>
            <w:tcW w:w="1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Значение показателя товара,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Значение показателя товара,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при определении которого участником закупки могут не использоваться точные цифровые или</w:t>
            </w:r>
            <w:r>
              <w:rPr>
                <w:rFonts w:eastAsia="Calibri"/>
                <w:sz w:val="20"/>
              </w:rPr>
              <w:t xml:space="preserve"> иные параметры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3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1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7</w:t>
            </w: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Шкаф телекоммуникационный напольный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Высота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юнит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42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Степень защиты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  <w:lang w:val="en-US"/>
              </w:rPr>
              <w:t>IP20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Распределенная нагрузка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кг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1200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Полка стационарная усиленная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Шина заземления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Блок электрических розеток 19</w:t>
            </w:r>
            <w:r>
              <w:rPr>
                <w:rFonts w:eastAsia="Calibri"/>
                <w:sz w:val="20"/>
                <w:lang w:val="en-US"/>
              </w:rPr>
              <w:t>”</w:t>
            </w:r>
            <w:r>
              <w:rPr>
                <w:rFonts w:eastAsia="Calibri"/>
                <w:sz w:val="20"/>
              </w:rPr>
              <w:t xml:space="preserve"> 8 гнезд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Монтажный комплект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Кабельный органайзер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8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Коммутационная панель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  <w:lang w:val="en-US"/>
              </w:rPr>
              <w:t>2</w:t>
            </w:r>
            <w:r>
              <w:rPr>
                <w:rFonts w:eastAsia="Calibri"/>
                <w:sz w:val="20"/>
              </w:rPr>
              <w:t>.</w:t>
            </w:r>
          </w:p>
        </w:tc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Система хранения данных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Форм-фактор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  <w:lang w:val="en-US"/>
              </w:rPr>
              <w:t>U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Не более 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Количество корзин горячей </w:t>
            </w:r>
            <w:r>
              <w:rPr>
                <w:sz w:val="20"/>
              </w:rPr>
              <w:t>замены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Размер корзины горячей замены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Дюйм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3.5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Требования к отказоустойчивости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Дублирование и «горячая» замена контроллеров, вентиляторов, блоков питания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блоков питания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Выходная мощность</w:t>
            </w:r>
            <w:r>
              <w:rPr>
                <w:sz w:val="20"/>
              </w:rPr>
              <w:t xml:space="preserve"> каждого блока питания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Ватт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460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Комплект для монтажа в стойку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bCs/>
                <w:color w:val="000000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Требования к резервированию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RAID-контроллеры с горячей заменой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>Жесткие диски с горячей заменой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lastRenderedPageBreak/>
              <w:t>Вентиляторы с горячей заменой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>Блоки питания горячей заменой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Модульный </w:t>
            </w:r>
            <w:r>
              <w:rPr>
                <w:sz w:val="20"/>
              </w:rPr>
              <w:t>дизайн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Независимые кабели питания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RAID –контроллеров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bCs/>
                <w:color w:val="000000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Поддержка уровней RAID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0, 1 (0 + 1), 3, 5, 6, 10, 30, 50, 60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Кэш-память  (на контроллер)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4, с возможностью расширения до 16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Зеркалирование кэша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Наличие, без дополнительного программного обеспечения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Масштабируемость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Возможность расширения хранилища до 312 накопителей при помощи полок расширения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Порты </w:t>
            </w:r>
            <w:r>
              <w:rPr>
                <w:sz w:val="20"/>
                <w:lang w:val="en-US"/>
              </w:rPr>
              <w:t>FC</w:t>
            </w:r>
            <w:r>
              <w:rPr>
                <w:sz w:val="20"/>
              </w:rPr>
              <w:t xml:space="preserve"> на контроллер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Скорость передачи данных на каждый порт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Гбит/с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Не менее 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Порты</w:t>
            </w:r>
            <w:r>
              <w:rPr>
                <w:sz w:val="20"/>
                <w:lang w:val="en-US"/>
              </w:rPr>
              <w:t xml:space="preserve"> iSCSI</w:t>
            </w:r>
            <w:r>
              <w:rPr>
                <w:sz w:val="20"/>
              </w:rPr>
              <w:t xml:space="preserve"> на контроллер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Скорость передачи данных на каждый порт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Гбит/с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жестких дисков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9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Объем каждого жесткого диска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1200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Назначение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Для построения рейд-массивов и </w:t>
            </w:r>
            <w:r>
              <w:rPr>
                <w:sz w:val="20"/>
              </w:rPr>
              <w:t>использования в серверных платформах.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Отказоустойчивость дискового массива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Возможность работы в режиме 24x7 (24 часа, 7 дней в неделю)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Формат HDD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дюйм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2.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Скорость вращения шпинделя </w:t>
            </w:r>
            <w:r>
              <w:rPr>
                <w:sz w:val="20"/>
                <w:lang w:val="en-US"/>
              </w:rPr>
              <w:t>HDD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оборотов/мин.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10000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Буфер HDD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128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Интерфейс HDD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lang w:val="en-US"/>
              </w:rPr>
              <w:t>SAS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Максимальная пропускная способность интерфейса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Гб/с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Не менее </w:t>
            </w: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Наработка на отказ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HDD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млн. часов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Не менее 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Требования к прошивке контроллера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a8"/>
            </w:pPr>
            <w:r>
              <w:rPr>
                <w:rFonts w:ascii="Times New Roman" w:hAnsi="Times New Roman"/>
                <w:sz w:val="20"/>
              </w:rPr>
              <w:t>- Наличие графического пользовательского интерфейса с возможностью использования компьютерной мыши для настройки, управления и мониторинга.</w:t>
            </w:r>
          </w:p>
          <w:p w:rsidR="0075142B" w:rsidRDefault="00B77C3C">
            <w:pPr>
              <w:pStyle w:val="a8"/>
            </w:pPr>
            <w:r>
              <w:rPr>
                <w:rFonts w:ascii="Times New Roman" w:hAnsi="Times New Roman"/>
                <w:sz w:val="20"/>
              </w:rPr>
              <w:t xml:space="preserve"> - Управление данными (мгновенные снимки, </w:t>
            </w:r>
            <w:r>
              <w:rPr>
                <w:rFonts w:ascii="Times New Roman" w:hAnsi="Times New Roman"/>
                <w:sz w:val="20"/>
              </w:rPr>
              <w:t>копирование/зеркалирование томов, удаленная репликация, thin provisioning).</w:t>
            </w:r>
          </w:p>
          <w:p w:rsidR="0075142B" w:rsidRDefault="00B77C3C">
            <w:pPr>
              <w:pStyle w:val="a8"/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- Наличие настраиваемого менеджера уведомлений, с возможностью выбора уровня серьезности событий, позволяющий использовать одновременно несколько методов уведомления, включающих у</w:t>
            </w:r>
            <w:r>
              <w:rPr>
                <w:rFonts w:ascii="Times New Roman" w:hAnsi="Times New Roman"/>
                <w:sz w:val="20"/>
              </w:rPr>
              <w:t xml:space="preserve">ведомление по интернету, электронной почте, факсу, </w:t>
            </w:r>
            <w:r>
              <w:rPr>
                <w:rFonts w:ascii="Times New Roman" w:hAnsi="Times New Roman"/>
                <w:sz w:val="20"/>
                <w:lang w:val="en-US"/>
              </w:rPr>
              <w:t>SMS</w:t>
            </w:r>
            <w:r>
              <w:rPr>
                <w:rFonts w:ascii="Times New Roman" w:hAnsi="Times New Roman"/>
                <w:sz w:val="20"/>
              </w:rPr>
              <w:t>, Skype, SNMP traps.</w:t>
            </w:r>
          </w:p>
          <w:p w:rsidR="0075142B" w:rsidRDefault="00B77C3C">
            <w:pPr>
              <w:pStyle w:val="a8"/>
            </w:pPr>
            <w:r>
              <w:rPr>
                <w:rFonts w:ascii="Times New Roman" w:hAnsi="Times New Roman"/>
                <w:sz w:val="20"/>
              </w:rPr>
              <w:t>Мониторинг:</w:t>
            </w:r>
          </w:p>
          <w:p w:rsidR="0075142B" w:rsidRDefault="00B77C3C">
            <w:pPr>
              <w:pStyle w:val="a8"/>
            </w:pPr>
            <w:r>
              <w:rPr>
                <w:rFonts w:ascii="Times New Roman" w:hAnsi="Times New Roman"/>
                <w:sz w:val="20"/>
              </w:rPr>
              <w:t xml:space="preserve">  - Информация о состоянии всех аппаратных компонентах, включая информацию о версиях прошивок, последних событиях.</w:t>
            </w:r>
          </w:p>
          <w:p w:rsidR="0075142B" w:rsidRDefault="00B77C3C">
            <w:pPr>
              <w:pStyle w:val="a8"/>
            </w:pPr>
            <w:r>
              <w:rPr>
                <w:rFonts w:ascii="Times New Roman" w:hAnsi="Times New Roman"/>
                <w:sz w:val="20"/>
              </w:rPr>
              <w:t xml:space="preserve"> - Информация о производительности, включая информацию</w:t>
            </w:r>
            <w:r>
              <w:rPr>
                <w:rFonts w:ascii="Times New Roman" w:hAnsi="Times New Roman"/>
                <w:sz w:val="20"/>
              </w:rPr>
              <w:t xml:space="preserve"> о нагрузке ЦП, памяти, текущих показателях чтения/записи информации (пропускная способность, количество операций ввода-вывода в секунду).</w:t>
            </w:r>
          </w:p>
          <w:p w:rsidR="0075142B" w:rsidRDefault="00B77C3C">
            <w:pPr>
              <w:pStyle w:val="a8"/>
            </w:pPr>
            <w:r>
              <w:rPr>
                <w:rFonts w:ascii="Times New Roman" w:hAnsi="Times New Roman"/>
                <w:sz w:val="20"/>
              </w:rPr>
              <w:t xml:space="preserve"> - Информация о загрузке СХД и свободном пространстве на дисковом массиве.</w:t>
            </w:r>
          </w:p>
          <w:p w:rsidR="0075142B" w:rsidRDefault="00B77C3C">
            <w:pPr>
              <w:pStyle w:val="a8"/>
            </w:pPr>
            <w:r>
              <w:rPr>
                <w:rFonts w:ascii="Times New Roman" w:hAnsi="Times New Roman"/>
                <w:sz w:val="20"/>
              </w:rPr>
              <w:t xml:space="preserve">  - Наличие журнала событий.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Гарантия</w:t>
            </w:r>
            <w:r>
              <w:rPr>
                <w:sz w:val="20"/>
              </w:rPr>
              <w:t xml:space="preserve"> на поставляемое оборудование с обслуживанием на месте эксплуатации.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Мес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36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3.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Сервер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Высота сервера в монтажных единицах (юнитах)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lang w:val="en-US"/>
              </w:rPr>
              <w:t>U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более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Глубина сервера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мм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более 735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Кнопка включения/выключения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Кнопка </w:t>
            </w:r>
            <w:r>
              <w:rPr>
                <w:sz w:val="20"/>
              </w:rPr>
              <w:t>перезагрузки сервера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Индикатор питания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Кнопка </w:t>
            </w:r>
            <w:r>
              <w:rPr>
                <w:sz w:val="20"/>
                <w:lang w:val="en-US"/>
              </w:rPr>
              <w:t>UID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Дублирование кнопок включения/выключения и UID на задней панели сервера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Индикатор активности дисковой подсистемы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Индикатор активности </w:t>
            </w:r>
            <w:r>
              <w:rPr>
                <w:sz w:val="20"/>
              </w:rPr>
              <w:t>сети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Индикатор перегрева системы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lang w:val="en-US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Порты USB 3.0 на лицевой панели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Не менее 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Порты </w:t>
            </w:r>
            <w:r>
              <w:rPr>
                <w:sz w:val="20"/>
                <w:lang w:val="en-US"/>
              </w:rPr>
              <w:t>VGA</w:t>
            </w:r>
            <w:r>
              <w:rPr>
                <w:sz w:val="20"/>
              </w:rPr>
              <w:t xml:space="preserve"> на лицевой панели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отсеков 3,5» на лицевой панели сервера для SAS/SATA накопителей с возможностью горячей замены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Число отсеков 2,5» для SATA накопителей на задней панели сервера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Система </w:t>
            </w:r>
            <w:r>
              <w:rPr>
                <w:sz w:val="20"/>
              </w:rPr>
              <w:t>прямой коммутации накопителей и контроллера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Встроенные управляемые вентиляторы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Не менее 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блоков питания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Мощность одного блока питания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800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Поддержка горячей замены блоков питания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Фиксатор непреднамеренного отсоединения кабеля питания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Возможность монтажа в 19</w:t>
            </w:r>
            <w:r>
              <w:rPr>
                <w:sz w:val="20"/>
                <w:lang w:val="en-US"/>
              </w:rPr>
              <w:t>”</w:t>
            </w:r>
            <w:r>
              <w:rPr>
                <w:sz w:val="20"/>
              </w:rPr>
              <w:t xml:space="preserve"> стойку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Комплект для монтажа в 19” стойку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ядер процессора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8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потоков процессора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16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Максимальная тактовая частота процессора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ГГц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3.0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Кэш процессора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</w:t>
            </w:r>
            <w:r>
              <w:rPr>
                <w:sz w:val="20"/>
              </w:rPr>
              <w:t xml:space="preserve"> 11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Система охлаждения процессора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Поддержка 64-разрядных приложений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Технология аппаратной виртуализации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Технология виртуализации для направленного ввода/вывода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Технология защиты системы от </w:t>
            </w:r>
            <w:r>
              <w:rPr>
                <w:sz w:val="20"/>
              </w:rPr>
              <w:t>программных ошибок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Технология, предотвращающая переполнение буфера в результате вирусных атак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Встроенный в процессор контроллер памяти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Максимальная скорость памяти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Мгц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2666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Поддержка контроллером </w:t>
            </w:r>
            <w:r>
              <w:rPr>
                <w:sz w:val="20"/>
              </w:rPr>
              <w:t>памяти с кодом коррекции ошибок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установленных процессоров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Максимальное количество процессоров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слотов под оперативную память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Объём установленной оперативной памяти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128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Тип установленной оперативной памяти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Регистровая DDR4  с кодом коррекции ошибок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Тактовая частота установленной оперативной памяти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МГц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2666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Объем одного модуля установленной оперативной памяти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Не менее </w:t>
            </w:r>
            <w:r>
              <w:rPr>
                <w:sz w:val="20"/>
                <w:lang w:val="en-US"/>
              </w:rPr>
              <w:t>32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установленных модулей оперативной памяти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более 8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физических разъемов PCI Express x16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Не менее 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физических разъемов PCI Express x8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5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Требования к удаленному управлению сервером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Отображение состояния датчиков температуры (процессор, системная плата).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- Отображение состояния датчиков скорости вращения вентиляторов корпуса сервера.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- Отображение состояния датчиков напряжения (материнская плата, модули управления питанием процессора)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- Определение ошибок памяти ECC.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- Отображение состояния питания (блоки питания).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- Удаленное управление питанием: включение, для штатного выключения через ACPI или принудительного выключения), перезагрузка 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- Удаленный доступ к текстовой или графическо</w:t>
            </w:r>
            <w:r>
              <w:rPr>
                <w:sz w:val="20"/>
              </w:rPr>
              <w:t>й системной информации, включая настройку BIOS и информацию о работе ОС (KVM).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- Обеспечение безопасного сетевого управления через удаленное управление/перенаправление консоли.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- Управление через выделенный сетевой порт.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- Наличие всего необходимого програ</w:t>
            </w:r>
            <w:r>
              <w:rPr>
                <w:sz w:val="20"/>
              </w:rPr>
              <w:t>ммного обеспечения, рекомендуемого производителем платформы.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>- Отображение уровня сигнала GSM сети, баланса на sim карте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Модуль мониторинга и управления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Обеспечение возможности независимого и автономного контроля условий эксплуатации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Обеспечение возможности удаленного включения, выключения и перезагрузки сервера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портов USB 3.0 на задней панели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портов RJ-45 (1 Гбит/с) на задней панели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портов  SFP+ SR (10 Гбит/с) на задней панели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Количество портов  </w:t>
            </w:r>
            <w:r>
              <w:rPr>
                <w:sz w:val="20"/>
                <w:lang w:val="en-US"/>
              </w:rPr>
              <w:t>FC</w:t>
            </w:r>
            <w:r>
              <w:rPr>
                <w:sz w:val="20"/>
              </w:rPr>
              <w:t xml:space="preserve"> (16 Гбит/с) на задней панели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портов RJ-45 на задней панели для удаленного управления сервером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портов VGA на задней панели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Количество внутренних разъемов USB 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Не менее 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внутренних разъемов USB 3.0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портов COM на задней панели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внутренних портов SATA-III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Не менее </w:t>
            </w: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Количество внутренних портов </w:t>
            </w:r>
            <w:r>
              <w:rPr>
                <w:sz w:val="20"/>
                <w:lang w:val="en-US"/>
              </w:rPr>
              <w:t>M.2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Не менее 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Количество внутренних </w:t>
            </w:r>
            <w:r>
              <w:rPr>
                <w:sz w:val="20"/>
              </w:rPr>
              <w:t>разъемов SFF-8643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3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Количество жестких дисков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Объем жесткого диска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1000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Скорость вращения шпинделя жесткого диска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Оборотов/мин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7200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Гарантия на поставляемое оборудование с обслуживанием на </w:t>
            </w:r>
            <w:r>
              <w:rPr>
                <w:sz w:val="20"/>
              </w:rPr>
              <w:t>месте эксплуатации.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мес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36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  <w:bookmarkStart w:id="3" w:name="_Hlk11242312"/>
            <w:bookmarkEnd w:id="3"/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6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4.</w:t>
            </w:r>
          </w:p>
        </w:tc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 xml:space="preserve">Источник бесперебойного питания </w:t>
            </w:r>
            <w:r>
              <w:rPr>
                <w:rFonts w:eastAsia="Calibri"/>
                <w:sz w:val="20"/>
              </w:rPr>
              <w:t>тип 1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Форм-фактор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установка в 19'' стойку или на пол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Входная мощность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ВА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3000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Входная мощность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3000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Входное напряжение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208 В, 220 В, 230 В, </w:t>
            </w:r>
            <w:r>
              <w:rPr>
                <w:sz w:val="20"/>
              </w:rPr>
              <w:t>240 В (выбирается пользователем)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Фазы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Одна фаза с заземлением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Выходное напряжение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208 В, 220 В, 230 В, 240 В (выбирается пользователем)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Форма напряжения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Чистая синусоида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Частота тока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50 Гц или 60 Гц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 xml:space="preserve">Автоматическая регулировка </w:t>
            </w:r>
            <w:r>
              <w:rPr>
                <w:sz w:val="20"/>
                <w:shd w:val="clear" w:color="auto" w:fill="FDFDFD"/>
              </w:rPr>
              <w:t>напряжения (AVR)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Время переключения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мс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более 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Защита от всплесков напряжения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Защита от перегрузок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Защита от короткого замыкания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Выходные разъемы IEC320-C13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Выходные </w:t>
            </w:r>
            <w:r>
              <w:rPr>
                <w:sz w:val="20"/>
              </w:rPr>
              <w:t>разъемы IEC320-C19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Индикация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Поворотный ЖК дисплей: Входное / выходное напряжение, частота входного / выходного напряжения; Режимы работы: нормальный, байпас, питание от батарей; уровень заряда батарей; уровень нагрузки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 xml:space="preserve">Звуковая </w:t>
            </w:r>
            <w:r>
              <w:rPr>
                <w:sz w:val="20"/>
                <w:shd w:val="clear" w:color="auto" w:fill="FDFDFD"/>
              </w:rPr>
              <w:t>сигнализация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Звуковой сигнал в режиме работы от аккумулятора, при низком заряде аккумулятора, перегрузки и неисправности зарядного устройства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Емкость батарейного модуля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Ач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9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Напряжение питания батарейного модуля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72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Емкость дополнительного батарейного модуля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Ач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14,4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Напряжение питания дополнительного батарейного модуля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72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SNMP-адаптер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Монтажный комплект для монтажа в 19” стойку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5.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color w:val="000000"/>
                <w:sz w:val="20"/>
              </w:rPr>
              <w:t xml:space="preserve">Программный комплекс Средства </w:t>
            </w:r>
            <w:r>
              <w:rPr>
                <w:color w:val="000000"/>
                <w:sz w:val="20"/>
              </w:rPr>
              <w:t>виртуализации</w:t>
            </w:r>
          </w:p>
          <w:p w:rsidR="0075142B" w:rsidRDefault="0075142B">
            <w:pPr>
              <w:pStyle w:val="Standard"/>
              <w:rPr>
                <w:color w:val="000000"/>
                <w:sz w:val="20"/>
              </w:rPr>
            </w:pPr>
          </w:p>
          <w:p w:rsidR="0075142B" w:rsidRDefault="0075142B">
            <w:pPr>
              <w:pStyle w:val="Standard"/>
              <w:rPr>
                <w:color w:val="000000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</w:rPr>
              <w:t>Функциональные требования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snapToGrid w:val="0"/>
              <w:jc w:val="center"/>
              <w:rPr>
                <w:color w:val="00000A"/>
                <w:sz w:val="20"/>
                <w:lang w:val="en-US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TableContents"/>
              <w:numPr>
                <w:ilvl w:val="0"/>
                <w:numId w:val="18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Эмуляция аппаратного обеспечения с использованием аппаратных возможностей архитектуры x86-64 по виртуализации процессоров на основе модуля KVM (Kernel-based Virtual Machine) 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 xml:space="preserve">создание виртуальных машин (ВМ), их </w:t>
            </w:r>
            <w:r>
              <w:rPr>
                <w:rFonts w:ascii="Times New Roman" w:hAnsi="Times New Roman"/>
                <w:sz w:val="20"/>
              </w:rPr>
              <w:t>образов и шаблонов с поддержкой 32 и 64-битных гостевых операционных систем;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возможность создания ВМ из настраиваемых шаблонов;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поддержка в ВМ до 240 виртуальных процессоров (физических ядер);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поддержка в ВМ до 4000 GB оперативной памяти;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lastRenderedPageBreak/>
              <w:t>идентификация и а</w:t>
            </w:r>
            <w:r>
              <w:rPr>
                <w:rFonts w:ascii="Times New Roman" w:hAnsi="Times New Roman"/>
                <w:sz w:val="20"/>
              </w:rPr>
              <w:t>утентификация субъектов доступа (пользователей и администраторов) до предоставления доступа к функциям виртуализации и управления в том числе в режиме взаимодействия со средствами создания единого пространства пользователей;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функционирование в условиях ман</w:t>
            </w:r>
            <w:r>
              <w:rPr>
                <w:rFonts w:ascii="Times New Roman" w:hAnsi="Times New Roman"/>
                <w:sz w:val="20"/>
              </w:rPr>
              <w:t>датного и дискреционного разграничения доступа при межпроцессном и сетевом взаимодействии, включая взаимодействие между ВМ по протоколам стека IPv4 в условиях мандатного разграничения доступа и доступ субъектов к файлам-образам и экземплярам функционирующи</w:t>
            </w:r>
            <w:r>
              <w:rPr>
                <w:rFonts w:ascii="Times New Roman" w:hAnsi="Times New Roman"/>
                <w:sz w:val="20"/>
              </w:rPr>
              <w:t>х ВМ;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запуск ВМ в виде отдельного процесса, функционирующего от имени учетной записи субъекта доступа (пользователя) с унаследованием его мандатных атрибутов;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 xml:space="preserve">возможность создания тонких клиентов с предоставлением удаленного доступа к ВМ по протоколам VNC </w:t>
            </w:r>
            <w:r>
              <w:rPr>
                <w:rFonts w:ascii="Times New Roman" w:hAnsi="Times New Roman"/>
                <w:sz w:val="20"/>
              </w:rPr>
              <w:t>и SPICE, в т.ч. в условиях установленных  правил дискреционного и мандатного управления доступом;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управление конфигурацией ВМ с помощью графического и консольного интерфейсов;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возможность изменения количества выделенных процессоров и размера оперативной па</w:t>
            </w:r>
            <w:r>
              <w:rPr>
                <w:rFonts w:ascii="Times New Roman" w:hAnsi="Times New Roman"/>
                <w:sz w:val="20"/>
              </w:rPr>
              <w:t>мяти виртуальным машинам без завершения их функционирования;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возможность подключения к ВМ устройств из состава аппаратных средств, на которых функционирует серверная часть изделия, включая устройства USB 3.0;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возможность добавление виртуальных дисков в го</w:t>
            </w:r>
            <w:r>
              <w:rPr>
                <w:rFonts w:ascii="Times New Roman" w:hAnsi="Times New Roman"/>
                <w:sz w:val="20"/>
              </w:rPr>
              <w:t>стевую операционную систему и увеличение их размеров без остановки ВМ;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поддержка открытого стандарта для хранения и распространения виртуальных машин Open Virtualization Format (OVF);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возможности клонирования ВМ;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lastRenderedPageBreak/>
              <w:t>возможность создания кластеров высокой дост</w:t>
            </w:r>
            <w:r>
              <w:rPr>
                <w:rFonts w:ascii="Times New Roman" w:hAnsi="Times New Roman"/>
                <w:sz w:val="20"/>
              </w:rPr>
              <w:t>упности, обеспечивающих отказоустойчивое функционирование ВМ посредством репликации файлов ВМ между системами хранения и миграции ВМ между узлами кластера;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выполнение миграции работающих ВМ между узлами кластера без прерывания работы;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возможность ручной ба</w:t>
            </w:r>
            <w:r>
              <w:rPr>
                <w:rFonts w:ascii="Times New Roman" w:hAnsi="Times New Roman"/>
                <w:sz w:val="20"/>
              </w:rPr>
              <w:t>лансировки нагрузки на вычислительные ресурсы аппаратных средств за счет перераспределения ВМ между узлами кластера;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автоматическое распределение сервером виртуализации ресурсов между работающими ВМ;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маршрутизация сетевых пакетов ВМ;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 xml:space="preserve">возможность защиты </w:t>
            </w:r>
            <w:r>
              <w:rPr>
                <w:rFonts w:ascii="Times New Roman" w:hAnsi="Times New Roman"/>
                <w:sz w:val="20"/>
              </w:rPr>
              <w:t>файлов-образов ВМ от модификации в процессе функционирования ВМ;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возможность централизованного управления кластерами, серверной частью изделия на всех узлах кластера высокой доступности, хранилищами и виртуальными коммутаторами;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мониторинг работоспособност</w:t>
            </w:r>
            <w:r>
              <w:rPr>
                <w:rFonts w:ascii="Times New Roman" w:hAnsi="Times New Roman"/>
                <w:sz w:val="20"/>
              </w:rPr>
              <w:t>и и использования ресурсов ВМ;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поддержка виртуальных коммутаторов с технологией VLAN (Virtual Local Area Network);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возможность регистрации событий с использованием средств централизованного протоколирования;</w:t>
            </w:r>
          </w:p>
          <w:p w:rsidR="0075142B" w:rsidRDefault="00B77C3C">
            <w:pPr>
              <w:pStyle w:val="TableContents"/>
              <w:numPr>
                <w:ilvl w:val="0"/>
                <w:numId w:val="5"/>
              </w:numPr>
              <w:tabs>
                <w:tab w:val="left" w:pos="528"/>
              </w:tabs>
              <w:ind w:left="264" w:hanging="264"/>
            </w:pPr>
            <w:r>
              <w:rPr>
                <w:rFonts w:ascii="Times New Roman" w:hAnsi="Times New Roman"/>
                <w:sz w:val="20"/>
              </w:rPr>
              <w:t>возможность централизованного хранения конфигура</w:t>
            </w:r>
            <w:r>
              <w:rPr>
                <w:rFonts w:ascii="Times New Roman" w:hAnsi="Times New Roman"/>
                <w:sz w:val="20"/>
              </w:rPr>
              <w:t>ционной информации о ВМ и среде виртуализации;</w:t>
            </w:r>
          </w:p>
          <w:p w:rsidR="0075142B" w:rsidRDefault="00B77C3C">
            <w:pPr>
              <w:pStyle w:val="Standard"/>
              <w:tabs>
                <w:tab w:val="left" w:pos="528"/>
              </w:tabs>
              <w:ind w:left="264" w:hanging="264"/>
            </w:pPr>
            <w:r>
              <w:rPr>
                <w:sz w:val="20"/>
              </w:rPr>
              <w:t>возможность создания резервных копий виртуальных машин, а также последующего восстановления.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color w:val="000000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</w:rPr>
              <w:t>Требования к сертификации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snapToGrid w:val="0"/>
              <w:jc w:val="center"/>
              <w:rPr>
                <w:color w:val="00000A"/>
                <w:sz w:val="20"/>
                <w:lang w:val="en-US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TableContents"/>
              <w:tabs>
                <w:tab w:val="left" w:pos="264"/>
              </w:tabs>
            </w:pPr>
            <w:r>
              <w:rPr>
                <w:rFonts w:ascii="Times New Roman" w:hAnsi="Times New Roman"/>
                <w:sz w:val="20"/>
              </w:rPr>
              <w:t xml:space="preserve">Наличие действующего сертификата ФСТЭК России, подтверждающего возможность </w:t>
            </w:r>
            <w:r>
              <w:rPr>
                <w:rFonts w:ascii="Times New Roman" w:hAnsi="Times New Roman"/>
                <w:sz w:val="20"/>
              </w:rPr>
              <w:t>использования в информационных системах до уровня К2 включительно, соответствующих требованиям нормативного документа ФСТЭК России (приказ №17 от 11 февраля 2013 г.).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color w:val="000000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</w:rPr>
              <w:t>Общие требования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snapToGrid w:val="0"/>
              <w:jc w:val="center"/>
              <w:rPr>
                <w:color w:val="00000A"/>
                <w:sz w:val="20"/>
                <w:lang w:val="en-US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TableContents"/>
              <w:tabs>
                <w:tab w:val="left" w:pos="264"/>
              </w:tabs>
            </w:pPr>
            <w:r>
              <w:rPr>
                <w:rFonts w:ascii="Times New Roman" w:hAnsi="Times New Roman"/>
                <w:sz w:val="20"/>
              </w:rPr>
              <w:t xml:space="preserve">Программный комплекс включен в Единый реестр российских программ </w:t>
            </w:r>
            <w:r>
              <w:rPr>
                <w:rFonts w:ascii="Times New Roman" w:hAnsi="Times New Roman"/>
                <w:sz w:val="20"/>
              </w:rPr>
              <w:t>для электронных вычислительных машин и баз данных в соответствии с постановлением Правительства Российской Федерации от 16.11.2015 N 1236 «Об установлении запрета на допуск программного обеспечения, происходящего из иностранных государств, для целей осущес</w:t>
            </w:r>
            <w:r>
              <w:rPr>
                <w:rFonts w:ascii="Times New Roman" w:hAnsi="Times New Roman"/>
                <w:sz w:val="20"/>
              </w:rPr>
              <w:t>твления закупок для обеспечения государственных и муниципальных нужд»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6.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color w:val="000000"/>
                <w:sz w:val="20"/>
              </w:rPr>
              <w:t>Средство антивирусной защиты</w:t>
            </w:r>
            <w:r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серверов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Требования к функционалу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a9"/>
              <w:numPr>
                <w:ilvl w:val="0"/>
                <w:numId w:val="19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>Проверка томов сервера по заранее заданному расписанию или запросу администратора</w:t>
            </w:r>
          </w:p>
          <w:p w:rsidR="0075142B" w:rsidRDefault="00B77C3C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>Сканирования «на лету» – непосредственно при записи или открытии файлов на сервере с рабочих станций</w:t>
            </w:r>
          </w:p>
          <w:p w:rsidR="0075142B" w:rsidRDefault="00B77C3C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>Многопоточная поверка</w:t>
            </w:r>
          </w:p>
          <w:p w:rsidR="0075142B" w:rsidRDefault="00B77C3C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 xml:space="preserve">Автоматическое </w:t>
            </w:r>
            <w:r>
              <w:rPr>
                <w:sz w:val="20"/>
              </w:rPr>
              <w:t>отключение от сервера станции – источника вирусной угрозы</w:t>
            </w:r>
          </w:p>
          <w:p w:rsidR="0075142B" w:rsidRDefault="00B77C3C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>Мгновенное оповещение администратора</w:t>
            </w:r>
          </w:p>
          <w:p w:rsidR="0075142B" w:rsidRDefault="00B77C3C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>Изоляция инфицированных файлов в карантине</w:t>
            </w:r>
          </w:p>
          <w:p w:rsidR="0075142B" w:rsidRDefault="00B77C3C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>Лечение, восстановление и/или удаление файлов из карантина</w:t>
            </w:r>
          </w:p>
          <w:p w:rsidR="0075142B" w:rsidRDefault="00B77C3C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>Ведение журнала действий антивируса</w:t>
            </w:r>
          </w:p>
          <w:p w:rsidR="0075142B" w:rsidRDefault="00B77C3C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>Автоматические обновлен</w:t>
            </w:r>
            <w:r>
              <w:rPr>
                <w:sz w:val="20"/>
              </w:rPr>
              <w:t>ия вирусных баз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color w:val="000000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Общие требования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a9"/>
              <w:tabs>
                <w:tab w:val="left" w:pos="230"/>
              </w:tabs>
              <w:ind w:left="0"/>
            </w:pPr>
            <w:r>
              <w:rPr>
                <w:sz w:val="20"/>
              </w:rPr>
              <w:t xml:space="preserve">Средство антивирусной защиты включено в Единый реестр российских программ для электронных вычислительных машин и баз данных в соответствии с постановлением Правительства Российской Федерации от 16.11.2015 N 1236 «Об </w:t>
            </w:r>
            <w:r>
              <w:rPr>
                <w:sz w:val="20"/>
              </w:rPr>
              <w:t>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  <w:lang w:val="en-US"/>
              </w:rPr>
              <w:lastRenderedPageBreak/>
              <w:t>7</w:t>
            </w:r>
            <w:r>
              <w:rPr>
                <w:rFonts w:eastAsia="Calibri"/>
                <w:sz w:val="20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widowControl w:val="0"/>
            </w:pPr>
            <w:r>
              <w:rPr>
                <w:sz w:val="20"/>
              </w:rPr>
              <w:t>Дистрибутив средства антивирусной защиты серверов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Состав пакета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numPr>
                <w:ilvl w:val="0"/>
                <w:numId w:val="20"/>
              </w:numPr>
              <w:ind w:left="0" w:firstLine="0"/>
            </w:pPr>
            <w:r>
              <w:rPr>
                <w:rFonts w:eastAsia="Calibri"/>
                <w:sz w:val="20"/>
              </w:rPr>
              <w:t>l</w:t>
            </w:r>
            <w:r>
              <w:rPr>
                <w:rFonts w:eastAsia="Calibri"/>
                <w:sz w:val="20"/>
              </w:rPr>
              <w:t xml:space="preserve"> диск с дистрибутивами сертифицированных программ в фирменном конверте;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формуляр с голографической наклейкой ФСТЭК;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копии сертификатов.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widowControl w:val="0"/>
            </w:pPr>
            <w:r>
              <w:rPr>
                <w:sz w:val="20"/>
              </w:rPr>
              <w:t>Программно-аппаратный модуль доверенной загрузки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Функциональные возможности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</w:rPr>
              <w:t xml:space="preserve">начало работы до загрузки </w:t>
            </w:r>
            <w:r>
              <w:rPr>
                <w:rFonts w:eastAsia="Calibri"/>
                <w:sz w:val="20"/>
              </w:rPr>
              <w:t>операционной системы;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</w:rPr>
              <w:t>идентификация и аутентификация пользователей при их входе в систему с помощью персональных идентификаторов iButton, eToken PRO (Java), eToken PRO, iKey 2032, Rutoken, Rutoken RF;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</w:rPr>
              <w:t>защита от несанкционированной загрузки операционной сис</w:t>
            </w:r>
            <w:r>
              <w:rPr>
                <w:rFonts w:eastAsia="Calibri"/>
                <w:sz w:val="20"/>
              </w:rPr>
              <w:t>темы со съемных носителей информации: дискет, оптических дисков, ZIP-устройств, магнитооптических дисков, USB-устройств и др.;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</w:rPr>
              <w:t>контроль целостности программного и аппаратного обеспечения защищаемого компьютера до загрузки операционной системы: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</w:rPr>
              <w:t>файлов и физ</w:t>
            </w:r>
            <w:r>
              <w:rPr>
                <w:rFonts w:eastAsia="Calibri"/>
                <w:sz w:val="20"/>
              </w:rPr>
              <w:t>ических секторов жесткого диска;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</w:rPr>
              <w:t>элементов системного реестра компьютера;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</w:rPr>
              <w:t>журнала транзакций;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  <w:lang w:val="en-US"/>
              </w:rPr>
              <w:t>PCI</w:t>
            </w:r>
            <w:r>
              <w:rPr>
                <w:rFonts w:eastAsia="Calibri"/>
                <w:sz w:val="20"/>
              </w:rPr>
              <w:t>-устройств;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</w:rPr>
              <w:t xml:space="preserve">структур </w:t>
            </w:r>
            <w:r>
              <w:rPr>
                <w:rFonts w:eastAsia="Calibri"/>
                <w:sz w:val="20"/>
                <w:lang w:val="en-US"/>
              </w:rPr>
              <w:t>SMBIOS</w:t>
            </w:r>
            <w:r>
              <w:rPr>
                <w:rFonts w:eastAsia="Calibri"/>
                <w:sz w:val="20"/>
              </w:rPr>
              <w:t>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</w:rPr>
              <w:t xml:space="preserve">таблиц </w:t>
            </w:r>
            <w:r>
              <w:rPr>
                <w:rFonts w:eastAsia="Calibri"/>
                <w:sz w:val="20"/>
                <w:lang w:val="en-US"/>
              </w:rPr>
              <w:t>ACPI</w:t>
            </w:r>
            <w:r>
              <w:rPr>
                <w:rFonts w:eastAsia="Calibri"/>
                <w:sz w:val="20"/>
              </w:rPr>
              <w:t>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</w:rPr>
              <w:t>конфигурации оперативной памяти.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</w:rPr>
              <w:t>функционирование механизма сторожевого таймера;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</w:rPr>
              <w:t xml:space="preserve">регистрация событий, связанных с </w:t>
            </w:r>
            <w:r>
              <w:rPr>
                <w:rFonts w:eastAsia="Calibri"/>
                <w:sz w:val="20"/>
              </w:rPr>
              <w:t>безопасностью системы;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</w:pPr>
            <w:r>
              <w:rPr>
                <w:rFonts w:eastAsia="Calibri"/>
                <w:sz w:val="20"/>
              </w:rPr>
              <w:t xml:space="preserve">возможность исполнения аппаратно-программный модуль доверенной загрузки на платах </w:t>
            </w:r>
            <w:r>
              <w:rPr>
                <w:rFonts w:eastAsia="Calibri"/>
                <w:sz w:val="20"/>
                <w:lang w:val="en-US"/>
              </w:rPr>
              <w:t>PCI</w:t>
            </w:r>
            <w:r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  <w:lang w:val="en-US"/>
              </w:rPr>
              <w:t>Express</w:t>
            </w:r>
            <w:r>
              <w:rPr>
                <w:rFonts w:eastAsia="Calibri"/>
                <w:sz w:val="20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Требования к сертификации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230"/>
              </w:tabs>
            </w:pPr>
            <w:r>
              <w:rPr>
                <w:rFonts w:eastAsia="Calibri"/>
                <w:sz w:val="20"/>
              </w:rPr>
              <w:t xml:space="preserve">Наличие действующего сертификата ФСТЭК России, подтверждающего </w:t>
            </w:r>
            <w:r>
              <w:rPr>
                <w:sz w:val="20"/>
              </w:rPr>
              <w:t xml:space="preserve">соответствие требованиям руководящих </w:t>
            </w:r>
            <w:r>
              <w:rPr>
                <w:sz w:val="20"/>
              </w:rPr>
              <w:t>документов к средствам доверенной загрузки уровня платы расширения и возможность использования в информационных системах персональных данных до УЗ1 включительно и в государственных информационных системах до класса К2 включительно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 xml:space="preserve">Кронштейн для </w:t>
            </w:r>
            <w:r>
              <w:rPr>
                <w:rFonts w:eastAsia="Calibri"/>
                <w:sz w:val="20"/>
              </w:rPr>
              <w:t>крепления к системному блоку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lastRenderedPageBreak/>
              <w:t>9.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widowControl w:val="0"/>
            </w:pPr>
            <w:r>
              <w:rPr>
                <w:sz w:val="20"/>
              </w:rPr>
              <w:t>Сканер безопасности информационных систем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4"/>
              <w:spacing w:before="0" w:after="200"/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Технические характеристики</w:t>
            </w:r>
          </w:p>
          <w:p w:rsidR="0075142B" w:rsidRDefault="0075142B">
            <w:pPr>
              <w:pStyle w:val="Standard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numPr>
                <w:ilvl w:val="0"/>
                <w:numId w:val="21"/>
              </w:numPr>
              <w:shd w:val="clear" w:color="auto" w:fill="FFFFFF"/>
              <w:tabs>
                <w:tab w:val="left" w:pos="-53"/>
                <w:tab w:val="left" w:pos="177"/>
              </w:tabs>
              <w:spacing w:before="280" w:after="280"/>
              <w:ind w:left="-53" w:firstLine="53"/>
            </w:pPr>
            <w:r>
              <w:rPr>
                <w:color w:val="000000"/>
                <w:sz w:val="20"/>
              </w:rPr>
              <w:t>обеспечение загрузки доверенной среды с любого компьютера (по технологии LiveCD/LiveUSB) с автоматическим определением сетевого оборудования,</w:t>
            </w:r>
            <w:r>
              <w:rPr>
                <w:color w:val="000000"/>
                <w:sz w:val="20"/>
              </w:rPr>
              <w:t xml:space="preserve"> подключенного к вычислительной сети;</w:t>
            </w:r>
          </w:p>
          <w:p w:rsidR="0075142B" w:rsidRDefault="00B77C3C">
            <w:pPr>
              <w:pStyle w:val="Standard"/>
              <w:numPr>
                <w:ilvl w:val="0"/>
                <w:numId w:val="8"/>
              </w:numPr>
              <w:shd w:val="clear" w:color="auto" w:fill="FFFFFF"/>
              <w:tabs>
                <w:tab w:val="left" w:pos="-53"/>
                <w:tab w:val="left" w:pos="177"/>
              </w:tabs>
              <w:spacing w:before="280" w:after="280"/>
              <w:ind w:left="-53" w:firstLine="53"/>
            </w:pPr>
            <w:r>
              <w:rPr>
                <w:color w:val="000000"/>
                <w:sz w:val="20"/>
              </w:rPr>
              <w:t>инвентаризация (фиксация) ресурсов компьютерной сети (узлов, портов, сервисов);</w:t>
            </w:r>
          </w:p>
          <w:p w:rsidR="0075142B" w:rsidRDefault="00B77C3C">
            <w:pPr>
              <w:pStyle w:val="Standard"/>
              <w:numPr>
                <w:ilvl w:val="0"/>
                <w:numId w:val="8"/>
              </w:numPr>
              <w:shd w:val="clear" w:color="auto" w:fill="FFFFFF"/>
              <w:tabs>
                <w:tab w:val="left" w:pos="-53"/>
                <w:tab w:val="left" w:pos="177"/>
              </w:tabs>
              <w:spacing w:before="280" w:after="280"/>
              <w:ind w:left="-53" w:firstLine="53"/>
            </w:pPr>
            <w:r>
              <w:rPr>
                <w:color w:val="000000"/>
                <w:sz w:val="20"/>
              </w:rPr>
              <w:t>сканирование узлов вычислительной сети на предмет наличия известных уязвимостей, сканирование с применением SSH/SMB полномочий;</w:t>
            </w:r>
          </w:p>
          <w:p w:rsidR="0075142B" w:rsidRDefault="00B77C3C">
            <w:pPr>
              <w:pStyle w:val="Standard"/>
              <w:numPr>
                <w:ilvl w:val="0"/>
                <w:numId w:val="8"/>
              </w:numPr>
              <w:shd w:val="clear" w:color="auto" w:fill="FFFFFF"/>
              <w:tabs>
                <w:tab w:val="left" w:pos="-53"/>
                <w:tab w:val="left" w:pos="177"/>
              </w:tabs>
              <w:spacing w:before="280" w:after="280"/>
              <w:ind w:left="-53" w:firstLine="53"/>
            </w:pPr>
            <w:r>
              <w:rPr>
                <w:color w:val="000000"/>
                <w:sz w:val="20"/>
              </w:rPr>
              <w:t xml:space="preserve">локальный </w:t>
            </w:r>
            <w:r>
              <w:rPr>
                <w:color w:val="000000"/>
                <w:sz w:val="20"/>
              </w:rPr>
              <w:t>(на любом ПК) и сетевой (более чем по 20-ти протоколам) аудиты парольной защиты;</w:t>
            </w:r>
          </w:p>
          <w:p w:rsidR="0075142B" w:rsidRDefault="00B77C3C">
            <w:pPr>
              <w:pStyle w:val="Standard"/>
              <w:numPr>
                <w:ilvl w:val="0"/>
                <w:numId w:val="8"/>
              </w:numPr>
              <w:shd w:val="clear" w:color="auto" w:fill="FFFFFF"/>
              <w:tabs>
                <w:tab w:val="left" w:pos="-53"/>
                <w:tab w:val="left" w:pos="177"/>
              </w:tabs>
              <w:spacing w:before="280" w:after="280"/>
              <w:ind w:left="-53" w:firstLine="53"/>
            </w:pPr>
            <w:r>
              <w:rPr>
                <w:color w:val="000000"/>
                <w:sz w:val="20"/>
              </w:rPr>
              <w:t>подбор эксплойтов для целевого узла, эксплуатация уязвимостей – полная имитация реальных атак в аудите;</w:t>
            </w:r>
          </w:p>
          <w:p w:rsidR="0075142B" w:rsidRDefault="00B77C3C">
            <w:pPr>
              <w:pStyle w:val="Standard"/>
              <w:numPr>
                <w:ilvl w:val="0"/>
                <w:numId w:val="8"/>
              </w:numPr>
              <w:shd w:val="clear" w:color="auto" w:fill="FFFFFF"/>
              <w:tabs>
                <w:tab w:val="left" w:pos="-53"/>
                <w:tab w:val="left" w:pos="177"/>
              </w:tabs>
              <w:spacing w:before="280" w:after="280"/>
              <w:ind w:left="-53" w:firstLine="53"/>
            </w:pPr>
            <w:r>
              <w:rPr>
                <w:color w:val="000000"/>
                <w:sz w:val="20"/>
              </w:rPr>
              <w:t xml:space="preserve">поиск и гарантированное уничтожение остаточной информации на носителях </w:t>
            </w:r>
            <w:r>
              <w:rPr>
                <w:color w:val="000000"/>
                <w:sz w:val="20"/>
              </w:rPr>
              <w:t>данных (поддерживаются различные кодировки);</w:t>
            </w:r>
          </w:p>
          <w:p w:rsidR="0075142B" w:rsidRDefault="00B77C3C">
            <w:pPr>
              <w:pStyle w:val="Standard"/>
              <w:numPr>
                <w:ilvl w:val="0"/>
                <w:numId w:val="8"/>
              </w:numPr>
              <w:shd w:val="clear" w:color="auto" w:fill="FFFFFF"/>
              <w:tabs>
                <w:tab w:val="left" w:pos="-53"/>
                <w:tab w:val="left" w:pos="177"/>
              </w:tabs>
              <w:spacing w:before="280" w:after="280"/>
              <w:ind w:left="-53" w:firstLine="53"/>
            </w:pPr>
            <w:r>
              <w:rPr>
                <w:color w:val="000000"/>
                <w:sz w:val="20"/>
              </w:rPr>
              <w:t>проверка возможности осуществления атак на отказ в обслуживании и подмены адреса;</w:t>
            </w:r>
          </w:p>
          <w:p w:rsidR="0075142B" w:rsidRDefault="00B77C3C">
            <w:pPr>
              <w:pStyle w:val="Standard"/>
              <w:numPr>
                <w:ilvl w:val="0"/>
                <w:numId w:val="8"/>
              </w:numPr>
              <w:shd w:val="clear" w:color="auto" w:fill="FFFFFF"/>
              <w:tabs>
                <w:tab w:val="left" w:pos="-53"/>
                <w:tab w:val="left" w:pos="177"/>
              </w:tabs>
              <w:spacing w:before="280" w:after="280"/>
              <w:ind w:left="-53" w:firstLine="53"/>
            </w:pPr>
            <w:r>
              <w:rPr>
                <w:color w:val="000000"/>
                <w:sz w:val="20"/>
              </w:rPr>
              <w:t>анализ сетевого трафика (в т.ч. в коммутируемых сетях, физически разделенных);</w:t>
            </w:r>
          </w:p>
          <w:p w:rsidR="0075142B" w:rsidRDefault="00B77C3C">
            <w:pPr>
              <w:pStyle w:val="Standard"/>
              <w:numPr>
                <w:ilvl w:val="0"/>
                <w:numId w:val="8"/>
              </w:numPr>
              <w:shd w:val="clear" w:color="auto" w:fill="FFFFFF"/>
              <w:tabs>
                <w:tab w:val="left" w:pos="-53"/>
                <w:tab w:val="left" w:pos="177"/>
              </w:tabs>
              <w:spacing w:before="280" w:after="280"/>
              <w:ind w:left="-53" w:firstLine="53"/>
            </w:pPr>
            <w:r>
              <w:rPr>
                <w:color w:val="000000"/>
                <w:sz w:val="20"/>
              </w:rPr>
              <w:t>программный и аппаратный аудит конфигурации локаль</w:t>
            </w:r>
            <w:r>
              <w:rPr>
                <w:color w:val="000000"/>
                <w:sz w:val="20"/>
              </w:rPr>
              <w:t>ной системы;</w:t>
            </w:r>
          </w:p>
          <w:p w:rsidR="0075142B" w:rsidRDefault="00B77C3C">
            <w:pPr>
              <w:pStyle w:val="Standard"/>
              <w:numPr>
                <w:ilvl w:val="0"/>
                <w:numId w:val="8"/>
              </w:numPr>
              <w:shd w:val="clear" w:color="auto" w:fill="FFFFFF"/>
              <w:tabs>
                <w:tab w:val="left" w:pos="-53"/>
                <w:tab w:val="left" w:pos="177"/>
              </w:tabs>
              <w:spacing w:before="280" w:after="280"/>
              <w:ind w:left="-53" w:firstLine="53"/>
            </w:pPr>
            <w:r>
              <w:rPr>
                <w:color w:val="000000"/>
                <w:sz w:val="20"/>
              </w:rPr>
              <w:t>аудит обновлений ОС Microsoft Windows: XP, Vista, 7, 8, 10;</w:t>
            </w:r>
          </w:p>
          <w:p w:rsidR="0075142B" w:rsidRDefault="00B77C3C">
            <w:pPr>
              <w:pStyle w:val="Standard"/>
              <w:numPr>
                <w:ilvl w:val="0"/>
                <w:numId w:val="8"/>
              </w:numPr>
              <w:shd w:val="clear" w:color="auto" w:fill="FFFFFF"/>
              <w:tabs>
                <w:tab w:val="left" w:pos="-53"/>
                <w:tab w:val="left" w:pos="177"/>
              </w:tabs>
              <w:spacing w:before="280" w:after="280"/>
              <w:ind w:left="-53" w:firstLine="53"/>
            </w:pPr>
            <w:r>
              <w:rPr>
                <w:color w:val="000000"/>
                <w:sz w:val="20"/>
              </w:rPr>
              <w:t>аудит беспроводных сетей – активные и пассивные атаки на подбор паролей в беспроводных сетях с WEP, WPA, WPA-2 шифрованием;</w:t>
            </w:r>
          </w:p>
          <w:p w:rsidR="0075142B" w:rsidRDefault="00B77C3C">
            <w:pPr>
              <w:pStyle w:val="Standard"/>
              <w:numPr>
                <w:ilvl w:val="0"/>
                <w:numId w:val="8"/>
              </w:numPr>
              <w:shd w:val="clear" w:color="auto" w:fill="FFFFFF"/>
              <w:tabs>
                <w:tab w:val="left" w:pos="-53"/>
                <w:tab w:val="left" w:pos="177"/>
              </w:tabs>
              <w:spacing w:before="280" w:after="280"/>
              <w:ind w:left="-53" w:firstLine="53"/>
            </w:pPr>
            <w:r>
              <w:rPr>
                <w:color w:val="000000"/>
                <w:sz w:val="20"/>
              </w:rPr>
              <w:lastRenderedPageBreak/>
              <w:t xml:space="preserve">контрольное суммирование по 13 алгоритмам, включая </w:t>
            </w:r>
            <w:r>
              <w:rPr>
                <w:color w:val="000000"/>
                <w:sz w:val="20"/>
              </w:rPr>
              <w:t>алгоритмы высокой стойкости к атакам ГОСТ Р 34.11-94, ГОСТ Р 34.11-2012.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4"/>
              <w:spacing w:before="0" w:after="200"/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Требования к сертификации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pacing w:before="280" w:after="280"/>
            </w:pPr>
            <w:r>
              <w:rPr>
                <w:bCs/>
                <w:color w:val="000000"/>
                <w:sz w:val="20"/>
              </w:rPr>
              <w:t>Наличие действующего сертификата ФСТЭК России, </w:t>
            </w:r>
            <w:r>
              <w:rPr>
                <w:color w:val="000000"/>
                <w:sz w:val="20"/>
              </w:rPr>
              <w:t>подтверждающего соответствие требованиям</w:t>
            </w:r>
            <w:r>
              <w:rPr>
                <w:bCs/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 xml:space="preserve">руководящего документа «Защита от несанкционированного доступа </w:t>
            </w:r>
            <w:r>
              <w:rPr>
                <w:color w:val="000000"/>
                <w:sz w:val="20"/>
              </w:rPr>
              <w:t xml:space="preserve">к информации. Часть 1. Программное обеспечение средств защиты информации. Классификация по уровню контроля отсутствия недекларированных возможностей. Классификация по уровню контроля отсутствия недекларированных возможностей» (Гостехкомиссия России, 1999) </w:t>
            </w:r>
            <w:r>
              <w:rPr>
                <w:color w:val="000000"/>
                <w:sz w:val="20"/>
              </w:rPr>
              <w:t>– </w:t>
            </w:r>
            <w:r>
              <w:rPr>
                <w:bCs/>
                <w:color w:val="000000"/>
                <w:sz w:val="20"/>
              </w:rPr>
              <w:t>по уровню контроля не ниже 4.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4"/>
              <w:spacing w:before="0" w:after="200"/>
            </w:pP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</w:rPr>
              <w:t>Общие требования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pacing w:before="280" w:after="280"/>
            </w:pPr>
            <w:r>
              <w:rPr>
                <w:sz w:val="20"/>
              </w:rPr>
              <w:t xml:space="preserve">Сканер безопасности информационных систем включен в Единый реестр российских программ для электронных вычислительных машин и баз данных в соответствии с постановлением Правительства Российской </w:t>
            </w:r>
            <w:r>
              <w:rPr>
                <w:sz w:val="20"/>
              </w:rPr>
              <w:t>Федерации от 16.11.2015 N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10.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widowControl w:val="0"/>
            </w:pPr>
            <w:r>
              <w:rPr>
                <w:sz w:val="20"/>
              </w:rPr>
              <w:t xml:space="preserve">Дистрибутив сканера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l диск с дистрибутивами сертифицированных программ в фирменном конверте;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формуляр с голографической наклейкой ФСТЭК;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копии сертификатов.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11.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widowControl w:val="0"/>
            </w:pPr>
            <w:r>
              <w:rPr>
                <w:bCs/>
                <w:sz w:val="20"/>
              </w:rPr>
              <w:t>Устройство авторизации в компьютерных системах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Криптографические возможности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Поддержка алгоритма</w:t>
            </w:r>
            <w:r>
              <w:rPr>
                <w:rFonts w:eastAsia="Calibri"/>
                <w:sz w:val="20"/>
              </w:rPr>
              <w:t xml:space="preserve"> по ГОСТу 28147-89: генерация и импорт ключей шифрования, шифрование данных в режимах простой замены, гаммирования и гаммирования с обратной связью, вычисление и проверка криптографической контрольной суммы данных (имитовставки по ГОСТу 28147-89).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lastRenderedPageBreak/>
              <w:t>Генераци</w:t>
            </w:r>
            <w:r>
              <w:rPr>
                <w:rFonts w:eastAsia="Calibri"/>
                <w:sz w:val="20"/>
              </w:rPr>
              <w:t>я последовательности случайных чисел требуемой длины.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Защищенное хранение ключей шифрования по ГОСТу 28147-89 без возможности их выгрузки.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Возможности аутентификации владельца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 xml:space="preserve">Двухфакторная аутентификация: предъявление самого идентификатора и </w:t>
            </w:r>
            <w:r>
              <w:rPr>
                <w:rFonts w:eastAsia="Calibri"/>
                <w:sz w:val="20"/>
              </w:rPr>
              <w:t>уникального PIN-кода.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3 уровня доступа к токену: Гость, Пользователь, Администратор.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Разграничение доступа к файловым объектам в соответствии с уровнем доступа.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Ограничение числа попыток ввода PIN-кода.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Файловая система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Встроенная файловая система по</w:t>
            </w:r>
            <w:r>
              <w:rPr>
                <w:rFonts w:eastAsia="Calibri"/>
                <w:sz w:val="20"/>
              </w:rPr>
              <w:t xml:space="preserve"> ГОСТ Р ИСО/МЭК 7816-4-2013.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Прозрачное шифрование всей файловой системы по ГОСТ 28147-89.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Уникальный для каждого экземпляра токена ключ шифрования файловой системы.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 xml:space="preserve">Использование File Allocation Table (FAT) для оптимального размещения файловых объектов в </w:t>
            </w:r>
            <w:r>
              <w:rPr>
                <w:rFonts w:eastAsia="Calibri"/>
                <w:sz w:val="20"/>
              </w:rPr>
              <w:t>памяти.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Количество создаваемых папок и уровень их вложенности ограничены только объемом памяти токена.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Возможность изменения политики смены PIN-кода пользователя. Смена может быть доступна Пользователю, Администратору и обеим ролям одновременно.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Поддерживаемые программные интерфейсы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ISO/IEC 7816.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PC/SC.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Microsoft Crypto API.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Microsoft Smartcard API.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PKCS#11 (включая российский профиль).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Общие характеристики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Защищенный микроконтроллер.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Идентификация с помощью 32-битного уникального серийного</w:t>
            </w:r>
            <w:r>
              <w:rPr>
                <w:rFonts w:eastAsia="Calibri"/>
                <w:sz w:val="20"/>
              </w:rPr>
              <w:t xml:space="preserve"> номера.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Поддержка операционных систем:</w:t>
            </w:r>
            <w:r>
              <w:rPr>
                <w:rFonts w:eastAsia="Calibri"/>
                <w:sz w:val="20"/>
              </w:rPr>
              <w:br/>
            </w:r>
            <w:r>
              <w:rPr>
                <w:rFonts w:eastAsia="Calibri"/>
                <w:sz w:val="20"/>
              </w:rPr>
              <w:t>Microsoft Windows 10, 8.1/2012R2, 8/2012, 7/2008R2, Vista/2008, XP/2003, GNU/Linux, Apple macOS, OSX.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EEPROM память 64КБ.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Дополнительные возможности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Собственные Crypto Service Provider и ICC Service Provider со</w:t>
            </w:r>
            <w:r>
              <w:rPr>
                <w:rFonts w:eastAsia="Calibri"/>
                <w:sz w:val="20"/>
              </w:rPr>
              <w:t xml:space="preserve"> стандартными наборами интерфейсов и функций API.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Возможность интеграции в любые smartcard-ориентированные программные продукты (e-mail, internet, платежные системы и т. П.).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12.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widowControl w:val="0"/>
            </w:pPr>
            <w:r>
              <w:rPr>
                <w:bCs/>
                <w:sz w:val="20"/>
              </w:rPr>
              <w:t>Коммутатор 3 уровня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Порты  тип 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</w:pPr>
            <w:r>
              <w:rPr>
                <w:sz w:val="20"/>
              </w:rPr>
              <w:t>10/100/1000BASE-T (ООВ)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</w:pPr>
            <w:r>
              <w:rPr>
                <w:sz w:val="20"/>
              </w:rPr>
              <w:t>Не менее 1</w:t>
            </w:r>
          </w:p>
          <w:p w:rsidR="0075142B" w:rsidRDefault="0075142B">
            <w:pPr>
              <w:pStyle w:val="Standard"/>
              <w:shd w:val="clear" w:color="auto" w:fill="FFFFFF"/>
              <w:spacing w:before="280" w:after="280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Порты тип 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Pr="007A72EF" w:rsidRDefault="00B77C3C">
            <w:pPr>
              <w:pStyle w:val="Standard"/>
              <w:shd w:val="clear" w:color="auto" w:fill="FFFFFF"/>
              <w:spacing w:before="280" w:after="280"/>
              <w:rPr>
                <w:lang w:val="en-US"/>
              </w:rPr>
            </w:pPr>
            <w:r>
              <w:rPr>
                <w:sz w:val="20"/>
                <w:lang w:val="en-US"/>
              </w:rPr>
              <w:t>10GBASE-R (SFP+)/1000BASE-X (SFP)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</w:pPr>
            <w:r>
              <w:rPr>
                <w:sz w:val="20"/>
              </w:rPr>
              <w:t>Не менее 16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Пропускная способность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Гбит/с.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320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pacing w:line="276" w:lineRule="auto"/>
            </w:pPr>
            <w:r>
              <w:rPr>
                <w:sz w:val="20"/>
              </w:rPr>
              <w:t>Объем ОЗУ на коммутаторе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Гбайт.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pacing w:after="120" w:line="276" w:lineRule="auto"/>
            </w:pPr>
            <w:r>
              <w:rPr>
                <w:sz w:val="20"/>
              </w:rPr>
              <w:t xml:space="preserve">Количество записей таблицы </w:t>
            </w:r>
            <w:r>
              <w:rPr>
                <w:sz w:val="20"/>
                <w:lang w:val="en-US"/>
              </w:rPr>
              <w:t>MAC</w:t>
            </w:r>
            <w:r>
              <w:rPr>
                <w:sz w:val="20"/>
              </w:rPr>
              <w:t xml:space="preserve"> адресов коммутатора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32000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4"/>
              <w:shd w:val="clear" w:color="auto" w:fill="FFFFFF"/>
              <w:spacing w:before="150" w:after="150"/>
            </w:pP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 xml:space="preserve">Поддержка активных 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  <w:lang w:val="en-US"/>
              </w:rPr>
              <w:t>VLAN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4000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4"/>
              <w:shd w:val="clear" w:color="auto" w:fill="FFFFFF"/>
              <w:spacing w:before="150" w:after="150"/>
            </w:pP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  <w:lang w:val="en-US"/>
              </w:rPr>
              <w:t>multicast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>-групп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4000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4"/>
              <w:shd w:val="clear" w:color="auto" w:fill="FFFFFF"/>
              <w:spacing w:before="150" w:after="150"/>
            </w:pP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>Возможность стекирования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pacing w:after="120" w:line="276" w:lineRule="auto"/>
            </w:pPr>
            <w:r>
              <w:rPr>
                <w:sz w:val="20"/>
              </w:rPr>
              <w:t>Поддержка функционала Voice VLAN, 802.1Q, Q-in-Q, GVRP.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pacing w:after="120" w:line="276" w:lineRule="auto"/>
            </w:pPr>
            <w:r>
              <w:rPr>
                <w:sz w:val="20"/>
              </w:rPr>
              <w:t>Поддержка функционала IGMP Snooping (v1,2,3), IGMP Querier, поддержка MLD Snooping v1,2, поддержка MVR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4"/>
              <w:shd w:val="clear" w:color="auto" w:fill="FFFFFF"/>
              <w:spacing w:before="150" w:after="150"/>
            </w:pP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 xml:space="preserve">Поддержка протоколов 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  <w:lang w:val="en-US"/>
              </w:rPr>
              <w:t>STP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  <w:lang w:val="en-US"/>
              </w:rPr>
              <w:t>RSTP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  <w:lang w:val="en-US"/>
              </w:rPr>
              <w:t>MSTP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  <w:lang w:val="en-US"/>
              </w:rPr>
              <w:t>BPDU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  <w:lang w:val="en-US"/>
              </w:rPr>
              <w:t>Filtering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  <w:lang w:val="en-US"/>
              </w:rPr>
              <w:t>LBD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</w:pPr>
            <w:r>
              <w:rPr>
                <w:sz w:val="20"/>
              </w:rPr>
              <w:t xml:space="preserve">Поддержка функций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 xml:space="preserve">3: статические </w:t>
            </w:r>
            <w:r>
              <w:rPr>
                <w:sz w:val="20"/>
                <w:lang w:val="en-US"/>
              </w:rPr>
              <w:t>IP</w:t>
            </w:r>
            <w:r>
              <w:rPr>
                <w:sz w:val="20"/>
              </w:rPr>
              <w:t xml:space="preserve">-маршруты, протоколы маршрутизации </w:t>
            </w:r>
            <w:r>
              <w:rPr>
                <w:sz w:val="20"/>
                <w:lang w:val="en-US"/>
              </w:rPr>
              <w:t>RIPv</w:t>
            </w:r>
            <w:r>
              <w:rPr>
                <w:sz w:val="20"/>
              </w:rPr>
              <w:t xml:space="preserve">2, </w:t>
            </w:r>
            <w:r>
              <w:rPr>
                <w:sz w:val="20"/>
                <w:lang w:val="en-US"/>
              </w:rPr>
              <w:t>OSPFv</w:t>
            </w:r>
            <w:r>
              <w:rPr>
                <w:sz w:val="20"/>
              </w:rPr>
              <w:t xml:space="preserve">2, </w:t>
            </w:r>
            <w:r>
              <w:rPr>
                <w:sz w:val="20"/>
                <w:lang w:val="en-US"/>
              </w:rPr>
              <w:t>OSPFv</w:t>
            </w:r>
            <w:r>
              <w:rPr>
                <w:sz w:val="20"/>
              </w:rPr>
              <w:t xml:space="preserve">3, протокол </w:t>
            </w:r>
            <w:r>
              <w:rPr>
                <w:sz w:val="20"/>
                <w:lang w:val="en-US"/>
              </w:rPr>
              <w:t>ARP</w:t>
            </w:r>
            <w:r>
              <w:rPr>
                <w:sz w:val="20"/>
              </w:rPr>
              <w:t xml:space="preserve">, протокол </w:t>
            </w:r>
            <w:r>
              <w:rPr>
                <w:sz w:val="20"/>
                <w:lang w:val="en-US"/>
              </w:rPr>
              <w:t>VRRP</w:t>
            </w:r>
            <w:r>
              <w:rPr>
                <w:sz w:val="20"/>
              </w:rPr>
              <w:t xml:space="preserve">, протоколы </w:t>
            </w:r>
            <w:r>
              <w:rPr>
                <w:sz w:val="20"/>
                <w:lang w:val="en-US"/>
              </w:rPr>
              <w:t>PIM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SM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IGMP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Proxy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</w:pPr>
            <w:r>
              <w:rPr>
                <w:sz w:val="20"/>
              </w:rPr>
              <w:t>Поддержка функций управления: интерфейс командной строки (</w:t>
            </w:r>
            <w:r>
              <w:rPr>
                <w:sz w:val="20"/>
                <w:lang w:val="en-US"/>
              </w:rPr>
              <w:t>CLI</w:t>
            </w:r>
            <w:r>
              <w:rPr>
                <w:sz w:val="20"/>
              </w:rPr>
              <w:t xml:space="preserve">), </w:t>
            </w:r>
            <w:r>
              <w:rPr>
                <w:sz w:val="20"/>
                <w:lang w:val="en-US"/>
              </w:rPr>
              <w:t>Syslog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SNTP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LLDP</w:t>
            </w:r>
            <w:r>
              <w:rPr>
                <w:sz w:val="20"/>
              </w:rPr>
              <w:t xml:space="preserve">, клиент </w:t>
            </w:r>
            <w:r>
              <w:rPr>
                <w:sz w:val="20"/>
                <w:lang w:val="en-US"/>
              </w:rPr>
              <w:t>RADIUS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TACACS</w:t>
            </w:r>
            <w:r>
              <w:rPr>
                <w:sz w:val="20"/>
              </w:rPr>
              <w:t xml:space="preserve">+, сервер </w:t>
            </w:r>
            <w:r>
              <w:rPr>
                <w:sz w:val="20"/>
                <w:lang w:val="en-US"/>
              </w:rPr>
              <w:t>SSH</w:t>
            </w:r>
            <w:r>
              <w:rPr>
                <w:sz w:val="20"/>
              </w:rPr>
              <w:t xml:space="preserve">, Поддержка </w:t>
            </w:r>
            <w:r>
              <w:rPr>
                <w:sz w:val="20"/>
                <w:lang w:val="en-US"/>
              </w:rPr>
              <w:t>SSL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Ping</w:t>
            </w:r>
            <w:r>
              <w:rPr>
                <w:sz w:val="20"/>
              </w:rPr>
              <w:t xml:space="preserve"> (поддержка </w:t>
            </w:r>
            <w:r>
              <w:rPr>
                <w:sz w:val="20"/>
                <w:lang w:val="en-US"/>
              </w:rPr>
              <w:t>Ipv</w:t>
            </w:r>
            <w:r>
              <w:rPr>
                <w:sz w:val="20"/>
              </w:rPr>
              <w:t>4/</w:t>
            </w:r>
            <w:r>
              <w:rPr>
                <w:sz w:val="20"/>
                <w:lang w:val="en-US"/>
              </w:rPr>
              <w:t>Ipv</w:t>
            </w:r>
            <w:r>
              <w:rPr>
                <w:sz w:val="20"/>
              </w:rPr>
              <w:t>6)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</w:pPr>
            <w:r>
              <w:rPr>
                <w:sz w:val="20"/>
              </w:rPr>
              <w:t xml:space="preserve">Поддержка функций </w:t>
            </w:r>
            <w:r>
              <w:rPr>
                <w:sz w:val="20"/>
                <w:lang w:val="en-US"/>
              </w:rPr>
              <w:t>DHCP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snooping</w:t>
            </w:r>
            <w:r>
              <w:rPr>
                <w:sz w:val="20"/>
              </w:rPr>
              <w:t xml:space="preserve">, опция 82 протокола </w:t>
            </w:r>
            <w:r>
              <w:rPr>
                <w:sz w:val="20"/>
                <w:lang w:val="en-US"/>
              </w:rPr>
              <w:t>DHCP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Dynamic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ARP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Inspection</w:t>
            </w:r>
            <w:r>
              <w:rPr>
                <w:sz w:val="20"/>
              </w:rPr>
              <w:t xml:space="preserve">, Система предотвращения </w:t>
            </w:r>
            <w:r>
              <w:rPr>
                <w:sz w:val="20"/>
                <w:lang w:val="en-US"/>
              </w:rPr>
              <w:t>DoS</w:t>
            </w:r>
            <w:r>
              <w:rPr>
                <w:sz w:val="20"/>
              </w:rPr>
              <w:t>-атак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</w:pPr>
            <w:r>
              <w:rPr>
                <w:sz w:val="20"/>
              </w:rPr>
              <w:t xml:space="preserve">Поддержка функционала </w:t>
            </w:r>
            <w:r>
              <w:rPr>
                <w:sz w:val="20"/>
                <w:lang w:val="en-US"/>
              </w:rPr>
              <w:t>ACL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4"/>
              <w:shd w:val="clear" w:color="auto" w:fill="FFFFFF"/>
              <w:spacing w:before="150" w:after="150"/>
            </w:pP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>Максимальная потребляемая мощность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Вт.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более 40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4"/>
              <w:shd w:val="clear" w:color="auto" w:fill="FFFFFF"/>
              <w:spacing w:before="150" w:after="150"/>
            </w:pP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 xml:space="preserve">Слоты для модулей питания, 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</w:rPr>
              <w:t xml:space="preserve">с возможностью горячей 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</w:rPr>
              <w:t>замены модулей.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13.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bCs/>
                <w:sz w:val="20"/>
                <w:lang w:val="en-US"/>
              </w:rPr>
              <w:t>VoIP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UMTS</w:t>
            </w:r>
            <w:r>
              <w:rPr>
                <w:bCs/>
                <w:sz w:val="20"/>
              </w:rPr>
              <w:t>-шлюз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4"/>
              <w:shd w:val="clear" w:color="auto" w:fill="FFFFFF"/>
              <w:spacing w:before="150" w:after="150"/>
            </w:pP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>UMTS-линий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8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bCs/>
                <w:lang w:val="en-US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4"/>
              <w:shd w:val="clear" w:color="auto" w:fill="FFFFFF"/>
              <w:spacing w:before="150" w:after="150"/>
            </w:pP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 xml:space="preserve">Количество портов </w:t>
            </w: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  <w:lang w:val="en-US"/>
              </w:rPr>
              <w:t>LAN (10/100)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bCs/>
                <w:lang w:val="en-US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4"/>
              <w:shd w:val="clear" w:color="auto" w:fill="FFFFFF"/>
              <w:spacing w:before="150" w:after="150"/>
            </w:pP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>Количество портов RS232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bCs/>
                <w:lang w:val="en-US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4"/>
              <w:shd w:val="clear" w:color="auto" w:fill="FFFFFF"/>
              <w:spacing w:before="150" w:after="150"/>
            </w:pP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0"/>
                <w:szCs w:val="20"/>
              </w:rPr>
              <w:t>Функциональные требования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a9"/>
              <w:numPr>
                <w:ilvl w:val="0"/>
                <w:numId w:val="22"/>
              </w:numPr>
            </w:pPr>
            <w:r>
              <w:rPr>
                <w:sz w:val="20"/>
              </w:rPr>
              <w:t>Встроенный SIP-прокси для IP-телефонов</w:t>
            </w:r>
          </w:p>
          <w:p w:rsidR="0075142B" w:rsidRDefault="00B77C3C">
            <w:pPr>
              <w:pStyle w:val="a9"/>
              <w:numPr>
                <w:ilvl w:val="0"/>
                <w:numId w:val="9"/>
              </w:numPr>
            </w:pPr>
            <w:r>
              <w:rPr>
                <w:sz w:val="20"/>
              </w:rPr>
              <w:t>Маршрутизация входящих звонков</w:t>
            </w:r>
          </w:p>
          <w:p w:rsidR="0075142B" w:rsidRDefault="00B77C3C">
            <w:pPr>
              <w:pStyle w:val="a9"/>
              <w:numPr>
                <w:ilvl w:val="0"/>
                <w:numId w:val="9"/>
              </w:numPr>
            </w:pPr>
            <w:r>
              <w:rPr>
                <w:sz w:val="20"/>
              </w:rPr>
              <w:t>Маршрутизация исходящих звонков</w:t>
            </w:r>
          </w:p>
          <w:p w:rsidR="0075142B" w:rsidRDefault="00B77C3C">
            <w:pPr>
              <w:pStyle w:val="a9"/>
              <w:numPr>
                <w:ilvl w:val="0"/>
                <w:numId w:val="9"/>
              </w:numPr>
            </w:pPr>
            <w:r>
              <w:rPr>
                <w:sz w:val="20"/>
              </w:rPr>
              <w:t xml:space="preserve">Выбор оптимального маршрута (LCR)  </w:t>
            </w:r>
          </w:p>
          <w:p w:rsidR="0075142B" w:rsidRDefault="00B77C3C">
            <w:pPr>
              <w:pStyle w:val="a9"/>
              <w:numPr>
                <w:ilvl w:val="0"/>
                <w:numId w:val="9"/>
              </w:numPr>
            </w:pPr>
            <w:r>
              <w:rPr>
                <w:sz w:val="20"/>
              </w:rPr>
              <w:t>Групповое объеденение SIP-транков и GSM-линий</w:t>
            </w:r>
          </w:p>
          <w:p w:rsidR="0075142B" w:rsidRDefault="00B77C3C">
            <w:pPr>
              <w:pStyle w:val="a9"/>
              <w:numPr>
                <w:ilvl w:val="0"/>
                <w:numId w:val="9"/>
              </w:numPr>
            </w:pPr>
            <w:r>
              <w:rPr>
                <w:sz w:val="20"/>
              </w:rPr>
              <w:t xml:space="preserve"> USSD-запросы</w:t>
            </w:r>
          </w:p>
          <w:p w:rsidR="0075142B" w:rsidRDefault="00B77C3C">
            <w:pPr>
              <w:pStyle w:val="a9"/>
              <w:numPr>
                <w:ilvl w:val="0"/>
                <w:numId w:val="9"/>
              </w:numPr>
            </w:pPr>
            <w:r>
              <w:rPr>
                <w:sz w:val="20"/>
              </w:rPr>
              <w:t>Отправка и получение SMS (через web-интерфейс)</w:t>
            </w:r>
          </w:p>
          <w:p w:rsidR="0075142B" w:rsidRDefault="00B77C3C">
            <w:pPr>
              <w:pStyle w:val="a9"/>
              <w:numPr>
                <w:ilvl w:val="0"/>
                <w:numId w:val="9"/>
              </w:numPr>
            </w:pPr>
            <w:r>
              <w:rPr>
                <w:sz w:val="20"/>
              </w:rPr>
              <w:t xml:space="preserve">Массовая рассылка </w:t>
            </w:r>
            <w:r>
              <w:rPr>
                <w:sz w:val="20"/>
                <w:lang w:val="en-US"/>
              </w:rPr>
              <w:t>SMS</w:t>
            </w:r>
          </w:p>
          <w:p w:rsidR="0075142B" w:rsidRDefault="00B77C3C">
            <w:pPr>
              <w:pStyle w:val="a9"/>
              <w:numPr>
                <w:ilvl w:val="0"/>
                <w:numId w:val="9"/>
              </w:numPr>
            </w:pPr>
            <w:r>
              <w:rPr>
                <w:sz w:val="20"/>
              </w:rPr>
              <w:t>Горячая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замена</w:t>
            </w:r>
            <w:r>
              <w:rPr>
                <w:sz w:val="20"/>
                <w:lang w:val="en-US"/>
              </w:rPr>
              <w:t xml:space="preserve"> SIM-</w:t>
            </w:r>
            <w:r>
              <w:rPr>
                <w:sz w:val="20"/>
              </w:rPr>
              <w:t>карт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14.</w:t>
            </w:r>
          </w:p>
        </w:tc>
        <w:tc>
          <w:tcPr>
            <w:tcW w:w="1547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Монитор</w:t>
            </w:r>
          </w:p>
        </w:tc>
        <w:tc>
          <w:tcPr>
            <w:tcW w:w="365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Диагональ экрана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дюйм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24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Максимальное разрешение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пиксель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Не менее 1920х1080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Соотношение сторон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16:9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Яркость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кд/м2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250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Угол обзора по вертикали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град.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160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Угол обзора по горизонтали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град.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170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Интерфейсы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  <w:lang w:val="en-US"/>
              </w:rPr>
              <w:t>DVI, VGA (D-Sub)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Регулировка наклона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15.</w:t>
            </w:r>
          </w:p>
        </w:tc>
        <w:tc>
          <w:tcPr>
            <w:tcW w:w="15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Системный блок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/>
                <w:bCs/>
                <w:sz w:val="20"/>
              </w:rPr>
              <w:t>Процессор: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Тактовая частота установленного процессора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ГГц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3,5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Количество ядер установленного процессора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Тип памяти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DDR4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Графическое ядро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Объем кэша L3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6000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/>
                <w:bCs/>
                <w:sz w:val="20"/>
              </w:rPr>
              <w:t>Оперативная память: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Размер оперативной памяти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Гб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Частота оперативной памяти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МГц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2400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/>
                <w:bCs/>
                <w:sz w:val="20"/>
              </w:rPr>
              <w:t>Жёсткий диск: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Количество установленных жестких дисков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 xml:space="preserve">Ёмкость </w:t>
            </w:r>
            <w:r>
              <w:rPr>
                <w:rFonts w:eastAsia="Calibri"/>
                <w:sz w:val="20"/>
              </w:rPr>
              <w:t>установленных жёстких дисков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Гб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500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Интерфейс подключения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SATA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Скорость вращения шпинделя установленных жёстких дисков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Обор/мин.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7200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/>
                <w:bCs/>
                <w:sz w:val="20"/>
              </w:rPr>
              <w:t>Видео: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Видео разъёмы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  <w:lang w:val="en-US"/>
              </w:rPr>
              <w:t>DVI, VGA (D-Sub)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/>
                <w:bCs/>
                <w:sz w:val="20"/>
              </w:rPr>
              <w:t>Основные характеристики: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Мощность блока питания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300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Комплектность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Клавиатура (USB), мышь (USB)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6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16.</w:t>
            </w:r>
          </w:p>
        </w:tc>
        <w:tc>
          <w:tcPr>
            <w:tcW w:w="1547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Источник бесперебойного питания системного блока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Мощность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ВА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1025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Мощность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Вт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615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Номинальное напряжение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220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 xml:space="preserve">Тип выходных </w:t>
            </w:r>
            <w:r>
              <w:rPr>
                <w:rFonts w:eastAsia="Calibri"/>
                <w:bCs/>
                <w:sz w:val="20"/>
              </w:rPr>
              <w:t>разъемов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 xml:space="preserve">IEC320 </w:t>
            </w:r>
            <w:r>
              <w:rPr>
                <w:rFonts w:eastAsia="Calibri"/>
                <w:bCs/>
                <w:sz w:val="20"/>
                <w:lang w:val="en-US"/>
              </w:rPr>
              <w:t>C13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Количество выходных разъёмов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Не менее 6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Интерфейсы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USB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Время переключения на батарею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мс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более 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Время восстановления заряда до 90% ёмкости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час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более 3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Защита от короткого замыкания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Защита от перегрузки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6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17.</w:t>
            </w:r>
          </w:p>
        </w:tc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Гарнитура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Тип подключения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color w:val="000000"/>
                <w:sz w:val="20"/>
                <w:shd w:val="clear" w:color="auto" w:fill="FFFFFF"/>
              </w:rPr>
              <w:t>Quick Disconnect (QD)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Ношение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головная дужка, на два уха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Изменение положения микрофона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color w:val="000000"/>
                <w:sz w:val="20"/>
                <w:shd w:val="clear" w:color="auto" w:fill="FFFFFF"/>
              </w:rPr>
              <w:t>Шнур-переходник QD-RJ09 (03) для подключения гарнитуры к IP-телефону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color w:val="000000"/>
                <w:sz w:val="20"/>
              </w:rPr>
              <w:t>Функции гарнитуры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</w:pPr>
            <w:r>
              <w:rPr>
                <w:color w:val="000000"/>
                <w:sz w:val="20"/>
              </w:rPr>
              <w:t>Ультра шумоподавление микрофона, подавление до 90% фонового шума;</w:t>
            </w:r>
          </w:p>
          <w:p w:rsidR="0075142B" w:rsidRDefault="00B77C3C">
            <w:pPr>
              <w:pStyle w:val="Standard"/>
              <w:shd w:val="clear" w:color="auto" w:fill="FFFFFF"/>
            </w:pPr>
            <w:r>
              <w:rPr>
                <w:color w:val="000000"/>
                <w:sz w:val="20"/>
              </w:rPr>
              <w:t>Широкополосная передача голоса;</w:t>
            </w:r>
          </w:p>
          <w:p w:rsidR="0075142B" w:rsidRDefault="00B77C3C">
            <w:pPr>
              <w:pStyle w:val="Standard"/>
              <w:shd w:val="clear" w:color="auto" w:fill="FFFFFF"/>
            </w:pPr>
            <w:r>
              <w:rPr>
                <w:color w:val="000000"/>
                <w:sz w:val="20"/>
              </w:rPr>
              <w:t>Автоматическая регулировка усиления звука на микрофоне AGC;</w:t>
            </w:r>
          </w:p>
          <w:p w:rsidR="0075142B" w:rsidRDefault="00B77C3C">
            <w:pPr>
              <w:pStyle w:val="Standard"/>
              <w:shd w:val="clear" w:color="auto" w:fill="FFFFFF"/>
            </w:pPr>
            <w:r>
              <w:rPr>
                <w:color w:val="000000"/>
                <w:sz w:val="20"/>
              </w:rPr>
              <w:t>Направленный микрофон.</w:t>
            </w:r>
          </w:p>
          <w:p w:rsidR="0075142B" w:rsidRDefault="0075142B">
            <w:pPr>
              <w:pStyle w:val="Standard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18.</w:t>
            </w:r>
          </w:p>
        </w:tc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  <w:lang w:val="en-US"/>
              </w:rPr>
              <w:t>IP-</w:t>
            </w:r>
            <w:r>
              <w:rPr>
                <w:rFonts w:eastAsia="Calibri"/>
                <w:bCs/>
                <w:sz w:val="20"/>
              </w:rPr>
              <w:t>Телефон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 xml:space="preserve">Поддержка кодеков и настройка </w:t>
            </w:r>
            <w:r>
              <w:rPr>
                <w:rFonts w:eastAsia="Calibri"/>
                <w:sz w:val="20"/>
              </w:rPr>
              <w:t>голоса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a9"/>
              <w:numPr>
                <w:ilvl w:val="0"/>
                <w:numId w:val="23"/>
              </w:numPr>
              <w:shd w:val="clear" w:color="auto" w:fill="FFFFFF"/>
              <w:spacing w:before="280" w:after="280"/>
              <w:ind w:left="230" w:hanging="230"/>
              <w:jc w:val="both"/>
            </w:pPr>
            <w:r>
              <w:rPr>
                <w:color w:val="000000"/>
                <w:sz w:val="20"/>
              </w:rPr>
              <w:t>HD voice</w:t>
            </w:r>
          </w:p>
          <w:p w:rsidR="0075142B" w:rsidRDefault="00B77C3C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280" w:after="280"/>
              <w:ind w:left="230" w:hanging="230"/>
              <w:jc w:val="both"/>
            </w:pPr>
            <w:r>
              <w:rPr>
                <w:color w:val="000000"/>
                <w:sz w:val="20"/>
              </w:rPr>
              <w:lastRenderedPageBreak/>
              <w:t>Широкополосные кодеки: G.722, Opus</w:t>
            </w:r>
          </w:p>
          <w:p w:rsidR="0075142B" w:rsidRPr="007A72EF" w:rsidRDefault="00B77C3C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280" w:after="280"/>
              <w:ind w:left="230" w:hanging="230"/>
              <w:jc w:val="both"/>
              <w:rPr>
                <w:lang w:val="en-US"/>
              </w:rPr>
            </w:pPr>
            <w:r>
              <w:rPr>
                <w:color w:val="000000"/>
                <w:sz w:val="20"/>
              </w:rPr>
              <w:t>Кодеки</w:t>
            </w:r>
            <w:r>
              <w:rPr>
                <w:color w:val="000000"/>
                <w:sz w:val="20"/>
                <w:lang w:val="en-US"/>
              </w:rPr>
              <w:t>: G.711 (A/u), G.729AB, G.726, iLBC</w:t>
            </w:r>
          </w:p>
          <w:p w:rsidR="0075142B" w:rsidRPr="007A72EF" w:rsidRDefault="00B77C3C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280" w:after="280"/>
              <w:ind w:left="230" w:hanging="23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DTMF: In-band, Out-of-band (RFC2833), SIP INFO</w:t>
            </w:r>
          </w:p>
          <w:p w:rsidR="0075142B" w:rsidRDefault="00B77C3C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280" w:after="280"/>
              <w:ind w:left="230" w:hanging="230"/>
              <w:jc w:val="both"/>
            </w:pPr>
            <w:r>
              <w:rPr>
                <w:color w:val="000000"/>
                <w:sz w:val="20"/>
              </w:rPr>
              <w:t>Full-duplex (полнодуплексная) громкая связь с AEC (подавление эха)</w:t>
            </w:r>
          </w:p>
          <w:p w:rsidR="0075142B" w:rsidRDefault="00B77C3C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280" w:after="280"/>
              <w:ind w:left="230" w:hanging="230"/>
              <w:jc w:val="both"/>
            </w:pPr>
            <w:r>
              <w:rPr>
                <w:color w:val="000000"/>
                <w:sz w:val="20"/>
              </w:rPr>
              <w:t xml:space="preserve">VAD (обнаружение активности голоса), CNG </w:t>
            </w:r>
            <w:r>
              <w:rPr>
                <w:color w:val="000000"/>
                <w:sz w:val="20"/>
              </w:rPr>
              <w:t>(генератор комфортного шума), AEC (подавление эха), PLC (маркирование потери пакета с медиа-данными), AJB (адаптивный буфер для голосовых пакетов), AGC (автоматическая регулировка чувствительности микрофона)</w:t>
            </w:r>
          </w:p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Порт RJ-9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Порт RJ-45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SIP-аккаунты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color w:val="000000"/>
                <w:sz w:val="20"/>
              </w:rPr>
              <w:t>Шт.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color w:val="000000"/>
                <w:sz w:val="20"/>
              </w:rPr>
              <w:t>Не менее 3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bCs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color w:val="000000"/>
                <w:sz w:val="20"/>
                <w:shd w:val="clear" w:color="auto" w:fill="FFFFFF"/>
              </w:rPr>
              <w:t> LCD-экран 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color w:val="000000"/>
                <w:sz w:val="20"/>
              </w:rPr>
              <w:t>дюйм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color w:val="000000"/>
                <w:sz w:val="20"/>
              </w:rPr>
              <w:t>Не менее 2,3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color w:val="000000"/>
                <w:sz w:val="20"/>
              </w:rPr>
              <w:t xml:space="preserve">Разрешение </w:t>
            </w:r>
            <w:r>
              <w:rPr>
                <w:color w:val="000000"/>
                <w:sz w:val="20"/>
                <w:shd w:val="clear" w:color="auto" w:fill="FFFFFF"/>
              </w:rPr>
              <w:t>LCD-экрана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color w:val="000000"/>
                <w:sz w:val="20"/>
              </w:rPr>
              <w:t>пиксель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color w:val="000000"/>
                <w:sz w:val="20"/>
              </w:rPr>
              <w:t>Не менее 132x64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color w:val="000000"/>
                <w:sz w:val="20"/>
              </w:rPr>
              <w:t>Функциональные требования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numPr>
                <w:ilvl w:val="0"/>
                <w:numId w:val="24"/>
              </w:numPr>
              <w:shd w:val="clear" w:color="auto" w:fill="FFFFFF"/>
              <w:tabs>
                <w:tab w:val="left" w:pos="744"/>
              </w:tabs>
              <w:spacing w:before="280" w:after="280"/>
              <w:ind w:left="372" w:hanging="284"/>
              <w:jc w:val="both"/>
            </w:pPr>
            <w:r>
              <w:rPr>
                <w:color w:val="000000"/>
                <w:sz w:val="20"/>
              </w:rPr>
              <w:t>Удержание, отключение микрофона, DND («Не беспокоить»)</w:t>
            </w:r>
          </w:p>
          <w:p w:rsidR="0075142B" w:rsidRDefault="00B77C3C">
            <w:pPr>
              <w:pStyle w:val="Standard"/>
              <w:numPr>
                <w:ilvl w:val="0"/>
                <w:numId w:val="11"/>
              </w:numPr>
              <w:shd w:val="clear" w:color="auto" w:fill="FFFFFF"/>
              <w:tabs>
                <w:tab w:val="left" w:pos="744"/>
              </w:tabs>
              <w:spacing w:before="280" w:after="280"/>
              <w:ind w:left="372" w:hanging="284"/>
              <w:jc w:val="both"/>
            </w:pPr>
            <w:r>
              <w:rPr>
                <w:color w:val="000000"/>
                <w:sz w:val="20"/>
              </w:rPr>
              <w:t>Быстрый набор, горячая линия</w:t>
            </w:r>
          </w:p>
          <w:p w:rsidR="0075142B" w:rsidRDefault="00B77C3C">
            <w:pPr>
              <w:pStyle w:val="Standard"/>
              <w:numPr>
                <w:ilvl w:val="0"/>
                <w:numId w:val="11"/>
              </w:numPr>
              <w:shd w:val="clear" w:color="auto" w:fill="FFFFFF"/>
              <w:tabs>
                <w:tab w:val="left" w:pos="744"/>
              </w:tabs>
              <w:spacing w:before="280" w:after="280"/>
              <w:ind w:left="372" w:hanging="284"/>
              <w:jc w:val="both"/>
            </w:pPr>
            <w:r>
              <w:rPr>
                <w:color w:val="000000"/>
                <w:sz w:val="20"/>
              </w:rPr>
              <w:t>Переадресация, режим ожидания, трансфер</w:t>
            </w:r>
          </w:p>
          <w:p w:rsidR="0075142B" w:rsidRDefault="00B77C3C">
            <w:pPr>
              <w:pStyle w:val="Standard"/>
              <w:numPr>
                <w:ilvl w:val="0"/>
                <w:numId w:val="11"/>
              </w:numPr>
              <w:shd w:val="clear" w:color="auto" w:fill="FFFFFF"/>
              <w:tabs>
                <w:tab w:val="left" w:pos="744"/>
              </w:tabs>
              <w:spacing w:before="280" w:after="280"/>
              <w:ind w:left="372" w:hanging="284"/>
              <w:jc w:val="both"/>
            </w:pPr>
            <w:r>
              <w:rPr>
                <w:color w:val="000000"/>
                <w:sz w:val="20"/>
              </w:rPr>
              <w:t>Групповое прослушивание, SIP SMS, экстренные вызовы</w:t>
            </w:r>
          </w:p>
          <w:p w:rsidR="0075142B" w:rsidRDefault="00B77C3C">
            <w:pPr>
              <w:pStyle w:val="Standard"/>
              <w:numPr>
                <w:ilvl w:val="0"/>
                <w:numId w:val="11"/>
              </w:numPr>
              <w:shd w:val="clear" w:color="auto" w:fill="FFFFFF"/>
              <w:tabs>
                <w:tab w:val="left" w:pos="744"/>
              </w:tabs>
              <w:spacing w:before="280" w:after="280"/>
              <w:ind w:left="372" w:hanging="284"/>
              <w:jc w:val="both"/>
            </w:pPr>
            <w:r>
              <w:rPr>
                <w:color w:val="000000"/>
                <w:sz w:val="20"/>
              </w:rPr>
              <w:t>3-сторонняя конференция</w:t>
            </w:r>
          </w:p>
          <w:p w:rsidR="0075142B" w:rsidRDefault="00B77C3C">
            <w:pPr>
              <w:pStyle w:val="Standard"/>
              <w:numPr>
                <w:ilvl w:val="0"/>
                <w:numId w:val="11"/>
              </w:numPr>
              <w:shd w:val="clear" w:color="auto" w:fill="FFFFFF"/>
              <w:tabs>
                <w:tab w:val="left" w:pos="744"/>
              </w:tabs>
              <w:spacing w:before="280" w:after="280"/>
              <w:ind w:left="372" w:hanging="284"/>
              <w:jc w:val="both"/>
            </w:pPr>
            <w:r>
              <w:rPr>
                <w:color w:val="000000"/>
                <w:sz w:val="20"/>
              </w:rPr>
              <w:t>Выбор мелодии/загрузка/удаление</w:t>
            </w:r>
          </w:p>
          <w:p w:rsidR="0075142B" w:rsidRDefault="00B77C3C">
            <w:pPr>
              <w:pStyle w:val="Standard"/>
              <w:numPr>
                <w:ilvl w:val="0"/>
                <w:numId w:val="11"/>
              </w:numPr>
              <w:shd w:val="clear" w:color="auto" w:fill="FFFFFF"/>
              <w:tabs>
                <w:tab w:val="left" w:pos="744"/>
              </w:tabs>
              <w:spacing w:before="280" w:after="280"/>
              <w:ind w:left="372" w:hanging="284"/>
              <w:jc w:val="both"/>
            </w:pPr>
            <w:r>
              <w:rPr>
                <w:color w:val="000000"/>
                <w:sz w:val="20"/>
              </w:rPr>
              <w:lastRenderedPageBreak/>
              <w:t>Настройка времени: автоматически или вручную</w:t>
            </w:r>
          </w:p>
          <w:p w:rsidR="0075142B" w:rsidRDefault="00B77C3C">
            <w:pPr>
              <w:pStyle w:val="Standard"/>
              <w:numPr>
                <w:ilvl w:val="0"/>
                <w:numId w:val="11"/>
              </w:numPr>
              <w:shd w:val="clear" w:color="auto" w:fill="FFFFFF"/>
              <w:tabs>
                <w:tab w:val="left" w:pos="744"/>
              </w:tabs>
              <w:spacing w:before="280" w:after="280"/>
              <w:ind w:left="372" w:hanging="284"/>
              <w:jc w:val="both"/>
            </w:pPr>
            <w:r>
              <w:rPr>
                <w:color w:val="000000"/>
                <w:sz w:val="20"/>
              </w:rPr>
              <w:t>Правила набора</w:t>
            </w:r>
          </w:p>
          <w:p w:rsidR="0075142B" w:rsidRDefault="00B77C3C">
            <w:pPr>
              <w:pStyle w:val="Standard"/>
              <w:numPr>
                <w:ilvl w:val="0"/>
                <w:numId w:val="11"/>
              </w:numPr>
              <w:shd w:val="clear" w:color="auto" w:fill="FFFFFF"/>
              <w:tabs>
                <w:tab w:val="left" w:pos="744"/>
              </w:tabs>
              <w:spacing w:before="280" w:after="280"/>
              <w:ind w:left="372" w:hanging="284"/>
              <w:jc w:val="both"/>
            </w:pPr>
            <w:r>
              <w:rPr>
                <w:color w:val="000000"/>
                <w:sz w:val="20"/>
              </w:rPr>
              <w:t>XML-браузер, Action URL/URI</w:t>
            </w:r>
          </w:p>
          <w:p w:rsidR="0075142B" w:rsidRDefault="00B77C3C">
            <w:pPr>
              <w:pStyle w:val="Standard"/>
              <w:numPr>
                <w:ilvl w:val="0"/>
                <w:numId w:val="11"/>
              </w:numPr>
              <w:shd w:val="clear" w:color="auto" w:fill="FFFFFF"/>
              <w:tabs>
                <w:tab w:val="left" w:pos="744"/>
              </w:tabs>
              <w:ind w:left="372" w:hanging="284"/>
              <w:jc w:val="both"/>
            </w:pPr>
            <w:r>
              <w:rPr>
                <w:color w:val="000000"/>
                <w:sz w:val="20"/>
              </w:rPr>
              <w:t>RTCP-XR, VQ-RTCPXR</w:t>
            </w:r>
          </w:p>
          <w:p w:rsidR="0075142B" w:rsidRDefault="0075142B">
            <w:pPr>
              <w:pStyle w:val="Standard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B77C3C"/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Комплектность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</w:pPr>
            <w:r>
              <w:rPr>
                <w:color w:val="000000"/>
                <w:sz w:val="20"/>
              </w:rPr>
              <w:t>Сетевой кабель Ethernet; телефонная трубка, шнур для подключения трубки RJ9, подставка, краткое руководство, гарантийный талон.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19.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widowControl w:val="0"/>
            </w:pPr>
            <w:r>
              <w:rPr>
                <w:bCs/>
                <w:sz w:val="20"/>
              </w:rPr>
              <w:t>Операционная система с сертификатом ФСТЭК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jc w:val="both"/>
            </w:pPr>
            <w:r>
              <w:rPr>
                <w:sz w:val="20"/>
              </w:rPr>
              <w:t>Требования к сертификации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jc w:val="center"/>
              <w:rPr>
                <w:color w:val="00000A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Наличие действующего сертификата</w:t>
            </w:r>
            <w:r>
              <w:rPr>
                <w:sz w:val="20"/>
              </w:rPr>
              <w:t xml:space="preserve"> ФСТЭК России на соответствие требованиям документов «Требования безопасности информации к операционным системам» (ФСТЭК России, 2016) и «Профиль защиты операционных систем типа «А» не ниже второго класса защиты ИТ.ОС.А2.ПЗ» (ФСТЭК России, 2016).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Функциональные требования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75142B">
            <w:pPr>
              <w:pStyle w:val="Standard"/>
              <w:jc w:val="center"/>
              <w:rPr>
                <w:color w:val="00000A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TableContents"/>
              <w:numPr>
                <w:ilvl w:val="0"/>
                <w:numId w:val="25"/>
              </w:numPr>
              <w:ind w:left="264" w:hanging="264"/>
              <w:jc w:val="both"/>
            </w:pPr>
            <w:r>
              <w:rPr>
                <w:sz w:val="20"/>
              </w:rPr>
              <w:t>Управление запуском и обращениями компонентов программного обеспечения, в том числе и уже запущенных, путем проверки цифровой подписи исполняемых файлов и модулей в автоматическом режиме;</w:t>
            </w:r>
          </w:p>
          <w:p w:rsidR="0075142B" w:rsidRDefault="00B77C3C">
            <w:pPr>
              <w:pStyle w:val="TableContents"/>
              <w:numPr>
                <w:ilvl w:val="0"/>
                <w:numId w:val="12"/>
              </w:numPr>
              <w:ind w:left="264" w:hanging="264"/>
              <w:jc w:val="both"/>
            </w:pPr>
            <w:r>
              <w:rPr>
                <w:sz w:val="20"/>
              </w:rPr>
              <w:t xml:space="preserve">актуальный набор драйверов для </w:t>
            </w:r>
            <w:r>
              <w:rPr>
                <w:sz w:val="20"/>
              </w:rPr>
              <w:t>совместимости с периферийным оборудованием и обеспечения корректного функционирования современных средств вычислительной техники;</w:t>
            </w:r>
          </w:p>
          <w:p w:rsidR="0075142B" w:rsidRDefault="00B77C3C">
            <w:pPr>
              <w:pStyle w:val="TableContents"/>
              <w:numPr>
                <w:ilvl w:val="0"/>
                <w:numId w:val="12"/>
              </w:numPr>
              <w:ind w:left="264" w:hanging="264"/>
              <w:jc w:val="both"/>
            </w:pPr>
            <w:r>
              <w:rPr>
                <w:sz w:val="20"/>
              </w:rPr>
              <w:t xml:space="preserve"> возможность задания хешей паролей пользователей в соответствии с ГОСТ Р 34.11-2012;</w:t>
            </w:r>
          </w:p>
          <w:p w:rsidR="0075142B" w:rsidRDefault="00B77C3C">
            <w:pPr>
              <w:pStyle w:val="TableContents"/>
              <w:numPr>
                <w:ilvl w:val="0"/>
                <w:numId w:val="12"/>
              </w:numPr>
              <w:ind w:left="264" w:hanging="264"/>
              <w:jc w:val="both"/>
            </w:pPr>
            <w:r>
              <w:rPr>
                <w:sz w:val="20"/>
              </w:rPr>
              <w:t xml:space="preserve"> возможность создания защищенных VPN-туне</w:t>
            </w:r>
            <w:r>
              <w:rPr>
                <w:sz w:val="20"/>
              </w:rPr>
              <w:t>лей, использующих контроль целостности заголовков IP-пакетов в соответствии с ГОСТ Р 34.12–2015;</w:t>
            </w:r>
          </w:p>
          <w:p w:rsidR="0075142B" w:rsidRDefault="00B77C3C">
            <w:pPr>
              <w:pStyle w:val="TableContents"/>
              <w:numPr>
                <w:ilvl w:val="0"/>
                <w:numId w:val="12"/>
              </w:numPr>
              <w:ind w:left="264" w:hanging="264"/>
              <w:jc w:val="both"/>
            </w:pPr>
            <w:r>
              <w:rPr>
                <w:sz w:val="20"/>
              </w:rPr>
              <w:t>Возможность ограничения полномочий пользователей по использованию консолей;</w:t>
            </w:r>
          </w:p>
          <w:p w:rsidR="0075142B" w:rsidRDefault="00B77C3C">
            <w:pPr>
              <w:pStyle w:val="TableContents"/>
              <w:numPr>
                <w:ilvl w:val="0"/>
                <w:numId w:val="12"/>
              </w:numPr>
              <w:ind w:left="264" w:hanging="264"/>
              <w:jc w:val="both"/>
            </w:pPr>
            <w:r>
              <w:rPr>
                <w:sz w:val="20"/>
              </w:rPr>
              <w:t>поиск файлов как по шаблону и по содержимому в документах формата ODF, а также по в</w:t>
            </w:r>
            <w:r>
              <w:rPr>
                <w:sz w:val="20"/>
              </w:rPr>
              <w:t>ремени создания или изменения, а также размеру файла без доступа к консоли;</w:t>
            </w:r>
          </w:p>
          <w:p w:rsidR="0075142B" w:rsidRDefault="00B77C3C">
            <w:pPr>
              <w:pStyle w:val="TableContents"/>
              <w:numPr>
                <w:ilvl w:val="0"/>
                <w:numId w:val="12"/>
              </w:numPr>
              <w:ind w:left="264" w:hanging="264"/>
              <w:jc w:val="both"/>
            </w:pPr>
            <w:r>
              <w:rPr>
                <w:sz w:val="20"/>
              </w:rPr>
              <w:lastRenderedPageBreak/>
              <w:t>графическое средство настройки ограничений пользователя по запуску программ;</w:t>
            </w:r>
          </w:p>
          <w:p w:rsidR="0075142B" w:rsidRDefault="00B77C3C">
            <w:pPr>
              <w:pStyle w:val="TableContents"/>
              <w:numPr>
                <w:ilvl w:val="0"/>
                <w:numId w:val="12"/>
              </w:numPr>
              <w:ind w:left="264" w:hanging="264"/>
              <w:jc w:val="both"/>
            </w:pPr>
            <w:r>
              <w:rPr>
                <w:sz w:val="20"/>
              </w:rPr>
              <w:t>разрешение запуска только тех программных компонентов, которые явно разрешены администратором безопасно</w:t>
            </w:r>
            <w:r>
              <w:rPr>
                <w:sz w:val="20"/>
              </w:rPr>
              <w:t>сти;</w:t>
            </w:r>
          </w:p>
          <w:p w:rsidR="0075142B" w:rsidRDefault="00B77C3C">
            <w:pPr>
              <w:pStyle w:val="TableContents"/>
              <w:numPr>
                <w:ilvl w:val="0"/>
                <w:numId w:val="12"/>
              </w:numPr>
              <w:ind w:left="264" w:hanging="264"/>
              <w:jc w:val="both"/>
            </w:pPr>
            <w:r>
              <w:rPr>
                <w:sz w:val="20"/>
              </w:rPr>
              <w:t>наличие средств удаленного администрирования и управления конфигурациями;</w:t>
            </w:r>
          </w:p>
          <w:p w:rsidR="0075142B" w:rsidRDefault="00B77C3C">
            <w:pPr>
              <w:pStyle w:val="TableContents"/>
              <w:numPr>
                <w:ilvl w:val="0"/>
                <w:numId w:val="12"/>
              </w:numPr>
              <w:ind w:left="264" w:hanging="264"/>
              <w:jc w:val="both"/>
            </w:pPr>
            <w:r>
              <w:rPr>
                <w:rStyle w:val="StrongEmphasis"/>
                <w:b w:val="0"/>
                <w:sz w:val="20"/>
              </w:rPr>
              <w:t>наличие средств организации единого пространства пользователей, реализующих централизованное хранение информации об окружении пользователей и сетевую аутентификацию через проток</w:t>
            </w:r>
            <w:r>
              <w:rPr>
                <w:rStyle w:val="StrongEmphasis"/>
                <w:b w:val="0"/>
                <w:sz w:val="20"/>
              </w:rPr>
              <w:t>олы ldap и kerberos и совместимые с Active Directory;</w:t>
            </w:r>
          </w:p>
          <w:p w:rsidR="0075142B" w:rsidRDefault="00B77C3C">
            <w:pPr>
              <w:pStyle w:val="TableContents"/>
              <w:numPr>
                <w:ilvl w:val="0"/>
                <w:numId w:val="12"/>
              </w:numPr>
              <w:ind w:left="264" w:hanging="264"/>
              <w:jc w:val="both"/>
            </w:pPr>
            <w:r>
              <w:rPr>
                <w:rStyle w:val="StrongEmphasis"/>
                <w:b w:val="0"/>
                <w:sz w:val="20"/>
              </w:rPr>
              <w:t xml:space="preserve">совместимость с </w:t>
            </w:r>
            <w:r>
              <w:rPr>
                <w:sz w:val="20"/>
              </w:rPr>
              <w:t>офисным пакетом и браузером из Единого реестра российских программ для электронных вычислительных машин и баз данных.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Общие требования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jc w:val="center"/>
              <w:rPr>
                <w:color w:val="00000A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TableContents"/>
              <w:jc w:val="both"/>
            </w:pPr>
            <w:r>
              <w:rPr>
                <w:sz w:val="20"/>
              </w:rPr>
              <w:t>Операционная система включена в Единый реестр</w:t>
            </w:r>
            <w:r>
              <w:rPr>
                <w:sz w:val="20"/>
              </w:rPr>
              <w:t xml:space="preserve"> российских программ для электронных вычислительных машин и баз данных в соответствии с постановлением Правительства Российской Федерации от 16.11.2015 N 1236 «Об установлении запрета на допуск программного обеспечения, происходящего из иностранных государ</w:t>
            </w:r>
            <w:r>
              <w:rPr>
                <w:sz w:val="20"/>
              </w:rPr>
              <w:t>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Требования к составу компонентов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75142B">
            <w:pPr>
              <w:pStyle w:val="Standard"/>
              <w:jc w:val="center"/>
              <w:rPr>
                <w:color w:val="00000A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TableContents"/>
            </w:pPr>
            <w:r>
              <w:rPr>
                <w:sz w:val="20"/>
              </w:rPr>
              <w:t>Пакет офисных программ (текстовый редактор, редактор электронных таблиц, редактор презентаций, редактор векторной графики).</w:t>
            </w:r>
          </w:p>
          <w:p w:rsidR="0075142B" w:rsidRDefault="00B77C3C">
            <w:pPr>
              <w:pStyle w:val="TableContents"/>
            </w:pPr>
            <w:r>
              <w:rPr>
                <w:sz w:val="20"/>
              </w:rPr>
              <w:t>Защищенный сервер и клиент электронной почты.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Комплект поставки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75142B">
            <w:pPr>
              <w:pStyle w:val="Standard"/>
              <w:jc w:val="center"/>
              <w:rPr>
                <w:color w:val="00000A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  <w:jc w:val="center"/>
            </w:pPr>
            <w:r>
              <w:rPr>
                <w:sz w:val="20"/>
              </w:rPr>
              <w:t>1. установочный диск, содержащий экземпляр ОС СН вместе с лицензионным соглашением на его использование в электронном виде, предусматривающим использование этого экземпляра на одной ЭВМ;</w:t>
            </w:r>
          </w:p>
          <w:p w:rsidR="0075142B" w:rsidRDefault="00B77C3C">
            <w:pPr>
              <w:pStyle w:val="Standard"/>
              <w:jc w:val="center"/>
            </w:pPr>
            <w:r>
              <w:rPr>
                <w:sz w:val="20"/>
              </w:rPr>
              <w:t>2. диск с эксплуатационной документацией на ОС СН в формате PDF;</w:t>
            </w:r>
          </w:p>
          <w:p w:rsidR="0075142B" w:rsidRDefault="00B77C3C">
            <w:pPr>
              <w:pStyle w:val="Standard"/>
              <w:jc w:val="center"/>
            </w:pPr>
            <w:r>
              <w:rPr>
                <w:sz w:val="20"/>
              </w:rPr>
              <w:t>3. формуляр, содержащий условия эксплуатации, контрольные характеристики изделия, отметки контролирующих органов и другую информацию.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lastRenderedPageBreak/>
              <w:t>20.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widowControl w:val="0"/>
            </w:pPr>
            <w:r>
              <w:rPr>
                <w:color w:val="000000"/>
                <w:sz w:val="20"/>
              </w:rPr>
              <w:t>Средство антивирусной защиты рабочих станций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bCs/>
                <w:sz w:val="20"/>
              </w:rPr>
              <w:t>Основные возможности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a9"/>
              <w:numPr>
                <w:ilvl w:val="0"/>
                <w:numId w:val="26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>Защита от вредоносных программ</w:t>
            </w:r>
          </w:p>
          <w:p w:rsidR="0075142B" w:rsidRDefault="00B77C3C">
            <w:pPr>
              <w:pStyle w:val="a9"/>
              <w:numPr>
                <w:ilvl w:val="0"/>
                <w:numId w:val="13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>Высокая скорость антивирусной проверки.</w:t>
            </w:r>
          </w:p>
          <w:p w:rsidR="0075142B" w:rsidRDefault="00B77C3C">
            <w:pPr>
              <w:pStyle w:val="a9"/>
              <w:numPr>
                <w:ilvl w:val="0"/>
                <w:numId w:val="13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>Полная проверка почтового и веб-трафика и контроль доступа к интернет-ресурсам.</w:t>
            </w:r>
          </w:p>
          <w:p w:rsidR="0075142B" w:rsidRDefault="00B77C3C">
            <w:pPr>
              <w:pStyle w:val="a9"/>
              <w:numPr>
                <w:ilvl w:val="0"/>
                <w:numId w:val="13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>Защита от угроз для ОС Windows, запускаемых под ОС Linux.</w:t>
            </w:r>
          </w:p>
          <w:p w:rsidR="0075142B" w:rsidRDefault="00B77C3C">
            <w:pPr>
              <w:pStyle w:val="a9"/>
              <w:numPr>
                <w:ilvl w:val="0"/>
                <w:numId w:val="13"/>
              </w:numPr>
              <w:tabs>
                <w:tab w:val="left" w:pos="230"/>
              </w:tabs>
              <w:ind w:left="0" w:firstLine="0"/>
            </w:pPr>
            <w:r>
              <w:rPr>
                <w:sz w:val="20"/>
              </w:rPr>
              <w:t xml:space="preserve">Удаленная проверка </w:t>
            </w:r>
            <w:r>
              <w:rPr>
                <w:sz w:val="20"/>
              </w:rPr>
              <w:t>систем, установка антивируса на которые невозможна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color w:val="000000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Общие требования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a9"/>
              <w:tabs>
                <w:tab w:val="left" w:pos="230"/>
              </w:tabs>
              <w:ind w:left="0"/>
            </w:pPr>
            <w:r>
              <w:rPr>
                <w:sz w:val="20"/>
              </w:rPr>
              <w:t xml:space="preserve">Средство антивирусной защиты рабочих станций включено в Единый реестр российских программ для электронных вычислительных машин и баз данных в соответствии с постановлением </w:t>
            </w:r>
            <w:r>
              <w:rPr>
                <w:sz w:val="20"/>
              </w:rPr>
              <w:t>Правительства Российской Федерации от 16.11.2015 N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21.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widowControl w:val="0"/>
            </w:pPr>
            <w:r>
              <w:rPr>
                <w:color w:val="000000"/>
                <w:sz w:val="20"/>
              </w:rPr>
              <w:t>Дистрибутив средства антивирусной защиты рабочих станций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Состав пакета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l диск с дистрибутивами сертифицированных программ в фирменном конверте;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формуляр с голографической наклейкой ФСТЭК;</w:t>
            </w:r>
          </w:p>
          <w:p w:rsidR="0075142B" w:rsidRDefault="00B77C3C">
            <w:pPr>
              <w:pStyle w:val="Standard"/>
              <w:numPr>
                <w:ilvl w:val="0"/>
                <w:numId w:val="7"/>
              </w:numPr>
              <w:ind w:left="0" w:firstLine="0"/>
            </w:pPr>
            <w:r>
              <w:rPr>
                <w:rFonts w:eastAsia="Calibri"/>
                <w:sz w:val="20"/>
              </w:rPr>
              <w:t>копии сертификатов.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22.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widowControl w:val="0"/>
            </w:pPr>
            <w:r>
              <w:rPr>
                <w:sz w:val="20"/>
              </w:rPr>
              <w:t>Маршрутизатор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Количество портов  </w:t>
            </w:r>
            <w:r>
              <w:rPr>
                <w:sz w:val="20"/>
                <w:lang w:val="en-US"/>
              </w:rPr>
              <w:t>Ethernet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</w:pPr>
            <w:r>
              <w:rPr>
                <w:sz w:val="20"/>
              </w:rPr>
              <w:t>10/100/1000</w:t>
            </w:r>
            <w:r>
              <w:rPr>
                <w:sz w:val="20"/>
                <w:lang w:val="en-US"/>
              </w:rPr>
              <w:t>Base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T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4</w:t>
            </w:r>
          </w:p>
          <w:p w:rsidR="0075142B" w:rsidRDefault="0075142B">
            <w:pPr>
              <w:pStyle w:val="Standard"/>
              <w:rPr>
                <w:sz w:val="20"/>
              </w:rPr>
            </w:pPr>
          </w:p>
          <w:p w:rsidR="0075142B" w:rsidRDefault="0075142B">
            <w:pPr>
              <w:pStyle w:val="a9"/>
              <w:spacing w:after="120"/>
              <w:ind w:left="69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Количество портов </w:t>
            </w:r>
            <w:r>
              <w:rPr>
                <w:sz w:val="20"/>
                <w:lang w:val="en-US"/>
              </w:rPr>
              <w:t>Combo</w:t>
            </w:r>
            <w:r>
              <w:rPr>
                <w:sz w:val="20"/>
              </w:rPr>
              <w:t>;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</w:pPr>
            <w:r>
              <w:rPr>
                <w:sz w:val="20"/>
              </w:rPr>
              <w:t>10/100/1000</w:t>
            </w:r>
            <w:r>
              <w:rPr>
                <w:sz w:val="20"/>
                <w:lang w:val="en-US"/>
              </w:rPr>
              <w:t>Base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T</w:t>
            </w:r>
            <w:r>
              <w:rPr>
                <w:sz w:val="20"/>
              </w:rPr>
              <w:t>/1000</w:t>
            </w:r>
            <w:r>
              <w:rPr>
                <w:sz w:val="20"/>
                <w:lang w:val="en-US"/>
              </w:rPr>
              <w:t>Base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X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  <w:lang w:val="en-US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Количество портов </w:t>
            </w:r>
            <w:r>
              <w:rPr>
                <w:sz w:val="20"/>
                <w:lang w:val="en-US"/>
              </w:rPr>
              <w:t>USB</w:t>
            </w:r>
            <w:r>
              <w:rPr>
                <w:sz w:val="20"/>
              </w:rPr>
              <w:t xml:space="preserve"> 2.0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rPr>
                <w:color w:val="333333"/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pacing w:after="120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  <w:lang w:val="en-US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Количество портов </w:t>
            </w:r>
            <w:r>
              <w:rPr>
                <w:sz w:val="20"/>
                <w:lang w:val="en-US"/>
              </w:rPr>
              <w:t>USB</w:t>
            </w:r>
            <w:r>
              <w:rPr>
                <w:sz w:val="20"/>
              </w:rPr>
              <w:t xml:space="preserve"> 3.0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rPr>
                <w:color w:val="333333"/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a9"/>
              <w:spacing w:after="120"/>
              <w:ind w:left="69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  <w:lang w:val="en-US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a9"/>
              <w:spacing w:after="120"/>
              <w:ind w:left="69"/>
            </w:pPr>
            <w:r>
              <w:rPr>
                <w:sz w:val="20"/>
              </w:rPr>
              <w:t>Скорость передачи данных для электрических интерфейсов</w:t>
            </w:r>
          </w:p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Мбит/с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rPr>
                <w:color w:val="333333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хуже 10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a9"/>
              <w:spacing w:after="120"/>
              <w:ind w:left="69"/>
            </w:pPr>
            <w:r>
              <w:rPr>
                <w:sz w:val="20"/>
              </w:rPr>
              <w:t>Скорость передачи данных для оптических интерфейсов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Гбит/с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rPr>
                <w:color w:val="333333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Объем оперативной памяти устройства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Объем флэш памяти </w:t>
            </w:r>
            <w:r>
              <w:rPr>
                <w:sz w:val="20"/>
              </w:rPr>
              <w:t>устройства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Поддержка работы виртуальных сетей VLAN – согласно стандарта IEEE 802.1Q до 4000 активных VLAN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pacing w:after="120"/>
            </w:pPr>
            <w:r>
              <w:rPr>
                <w:sz w:val="20"/>
              </w:rPr>
              <w:t xml:space="preserve">Поддержка протоколов агрегирования каналов – </w:t>
            </w:r>
            <w:r>
              <w:rPr>
                <w:sz w:val="20"/>
                <w:lang w:val="en-US"/>
              </w:rPr>
              <w:t>LAG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LACP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a9"/>
              <w:spacing w:after="120"/>
              <w:ind w:left="69"/>
            </w:pPr>
            <w:r>
              <w:rPr>
                <w:sz w:val="20"/>
              </w:rPr>
              <w:t xml:space="preserve">Поддержка функционала </w:t>
            </w:r>
            <w:r>
              <w:rPr>
                <w:sz w:val="20"/>
                <w:lang w:val="en-US"/>
              </w:rPr>
              <w:t>DHCP</w:t>
            </w:r>
            <w:r>
              <w:rPr>
                <w:sz w:val="20"/>
              </w:rPr>
              <w:t xml:space="preserve"> сервера и </w:t>
            </w:r>
            <w:r>
              <w:rPr>
                <w:sz w:val="20"/>
                <w:lang w:val="en-US"/>
              </w:rPr>
              <w:t>DHCP</w:t>
            </w:r>
            <w:r>
              <w:rPr>
                <w:sz w:val="20"/>
              </w:rPr>
              <w:t xml:space="preserve"> клиента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a9"/>
              <w:spacing w:after="120"/>
              <w:ind w:left="69"/>
            </w:pPr>
            <w:r>
              <w:rPr>
                <w:sz w:val="20"/>
              </w:rPr>
              <w:t xml:space="preserve">Поддержка функционала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 xml:space="preserve">2 и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3 приоритезации трафика (802.1p, DSCP);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a9"/>
              <w:spacing w:after="120"/>
              <w:ind w:left="69"/>
            </w:pPr>
            <w:r>
              <w:rPr>
                <w:sz w:val="20"/>
              </w:rPr>
              <w:t xml:space="preserve">Производительность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2 коммутации устройства (для больших пакетов)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Гбит/с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Производительность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 xml:space="preserve">3 маршрутизации устройства </w:t>
            </w:r>
            <w:r>
              <w:rPr>
                <w:sz w:val="20"/>
              </w:rPr>
              <w:t>(для больших пакетов)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Гбит/с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23.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widowControl w:val="0"/>
            </w:pPr>
            <w:r>
              <w:rPr>
                <w:sz w:val="20"/>
              </w:rPr>
              <w:t>Коммутатор 2 уровня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bCs/>
                <w:sz w:val="20"/>
                <w:shd w:val="clear" w:color="auto" w:fill="FFFFFF"/>
              </w:rPr>
              <w:t>Порты тип 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Pr="007A72EF" w:rsidRDefault="00B77C3C">
            <w:pPr>
              <w:pStyle w:val="Standard"/>
              <w:rPr>
                <w:lang w:val="en-US"/>
              </w:rPr>
            </w:pPr>
            <w:r>
              <w:rPr>
                <w:sz w:val="20"/>
                <w:lang w:val="en-US"/>
              </w:rPr>
              <w:t>10/100/1000BASE-T (RJ-45) PoE/PoE+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pacing w:after="120" w:line="276" w:lineRule="auto"/>
            </w:pPr>
            <w:r>
              <w:rPr>
                <w:sz w:val="20"/>
              </w:rPr>
              <w:t>Не менее 24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bCs/>
                <w:sz w:val="20"/>
                <w:shd w:val="clear" w:color="auto" w:fill="FFFFFF"/>
              </w:rPr>
              <w:t>Порты тип 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Pr="007A72EF" w:rsidRDefault="00B77C3C">
            <w:pPr>
              <w:pStyle w:val="Standard"/>
              <w:rPr>
                <w:lang w:val="en-US"/>
              </w:rPr>
            </w:pPr>
            <w:r>
              <w:rPr>
                <w:sz w:val="20"/>
                <w:lang w:val="en-US"/>
              </w:rPr>
              <w:t>10GBASE-R (SFP+)/1000BASE-X (SFP)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pacing w:after="120" w:line="276" w:lineRule="auto"/>
            </w:pPr>
            <w:r>
              <w:rPr>
                <w:sz w:val="20"/>
              </w:rPr>
              <w:t>Не менее 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  <w:lang w:val="en-US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Пропускная способность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Гбит/с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128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Производительность коммутатора (на пакетах длиной 64 байта)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млн. пакетов в секунду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90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Объем ОЗУ на коммутаторе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Мбайт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512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Количество записей таблицы </w:t>
            </w:r>
            <w:r>
              <w:rPr>
                <w:sz w:val="20"/>
                <w:lang w:val="en-US"/>
              </w:rPr>
              <w:t>MAC</w:t>
            </w:r>
            <w:r>
              <w:rPr>
                <w:sz w:val="20"/>
              </w:rPr>
              <w:t xml:space="preserve"> адресов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16000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Количество активных </w:t>
            </w:r>
            <w:r>
              <w:rPr>
                <w:sz w:val="20"/>
                <w:lang w:val="en-US"/>
              </w:rPr>
              <w:t>VLAN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4000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Возможность стекирования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Поддержка функционала Voice VLAN, 802.1Q, Selective Q-in-Q, GVRP.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Поддержка функционала IGMP Snooping (v1,2,3), IGMP </w:t>
            </w:r>
            <w:r>
              <w:rPr>
                <w:sz w:val="20"/>
              </w:rPr>
              <w:t>Querier, поддержка авторизации IGMP через RADIUS.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Поддержка протоколов </w:t>
            </w:r>
            <w:r>
              <w:rPr>
                <w:sz w:val="20"/>
                <w:lang w:val="en-US"/>
              </w:rPr>
              <w:t>STP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RSTP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MSTP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STP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Multiprocess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PVSTP</w:t>
            </w:r>
            <w:r>
              <w:rPr>
                <w:sz w:val="20"/>
              </w:rPr>
              <w:t>+.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Поддержка функций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 xml:space="preserve">3: статические IP-маршруты, протоколы маршрутизации RIPv2, OSPFv2, OSPFv3, протокол </w:t>
            </w:r>
            <w:r>
              <w:rPr>
                <w:sz w:val="20"/>
                <w:lang w:val="en-US"/>
              </w:rPr>
              <w:t>VRRP</w:t>
            </w:r>
            <w:r>
              <w:rPr>
                <w:sz w:val="20"/>
              </w:rPr>
              <w:t xml:space="preserve">, протоколы PIM SM, PIM DM, IGMP Proxy, </w:t>
            </w:r>
            <w:r>
              <w:rPr>
                <w:sz w:val="20"/>
                <w:lang w:val="en-US"/>
              </w:rPr>
              <w:t>ARP</w:t>
            </w:r>
            <w:r>
              <w:rPr>
                <w:sz w:val="20"/>
              </w:rPr>
              <w:t>, Поддержка функции IP Unnumbered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Поддержка функций </w:t>
            </w:r>
            <w:r>
              <w:rPr>
                <w:sz w:val="20"/>
              </w:rPr>
              <w:t>DHCP snooping, опция 82 протокола DHCP, Dynamic ARP Inspection, Система предотвращения DoS-атак, PPPoE Intermediate agent.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Поддержка функционала </w:t>
            </w:r>
            <w:r>
              <w:rPr>
                <w:sz w:val="20"/>
                <w:lang w:val="en-US"/>
              </w:rPr>
              <w:t>ACL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Поддержка функций управления: интерфейс командной строки (</w:t>
            </w:r>
            <w:r>
              <w:rPr>
                <w:sz w:val="20"/>
                <w:lang w:val="en-US"/>
              </w:rPr>
              <w:t>CLI</w:t>
            </w:r>
            <w:r>
              <w:rPr>
                <w:sz w:val="20"/>
              </w:rPr>
              <w:t xml:space="preserve">), </w:t>
            </w:r>
            <w:r>
              <w:rPr>
                <w:sz w:val="20"/>
                <w:lang w:val="en-US"/>
              </w:rPr>
              <w:t>WEB</w:t>
            </w:r>
            <w:r>
              <w:rPr>
                <w:sz w:val="20"/>
              </w:rPr>
              <w:t xml:space="preserve">-интерфейс, </w:t>
            </w:r>
            <w:r>
              <w:rPr>
                <w:sz w:val="20"/>
              </w:rPr>
              <w:t>Syslog, SNTP, клиент RADIUS, TACACS+, сервер SSH, Поддержка SSL, Ping (поддержка Ipv4/Ipv6), Сервер DNS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Поддержка протокола мониторинга RMON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shd w:val="clear" w:color="auto" w:fill="FFFFFF"/>
              <w:spacing w:before="280" w:after="280"/>
              <w:ind w:left="360"/>
            </w:pPr>
            <w:r>
              <w:rPr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Максимальная потребляемая мощность коммутатора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Вт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shd w:val="clear" w:color="auto" w:fill="FFFFFF"/>
              <w:spacing w:before="280" w:after="280"/>
              <w:ind w:left="36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более 410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br/>
            </w:r>
            <w:r>
              <w:rPr>
                <w:rFonts w:eastAsia="Calibri"/>
                <w:sz w:val="20"/>
              </w:rPr>
              <w:t>24.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widowControl w:val="0"/>
            </w:pPr>
            <w:r>
              <w:rPr>
                <w:bCs/>
                <w:sz w:val="20"/>
              </w:rPr>
              <w:t xml:space="preserve">Шкаф </w:t>
            </w:r>
            <w:r>
              <w:rPr>
                <w:bCs/>
                <w:sz w:val="20"/>
              </w:rPr>
              <w:t>телекоммуникационный напольный тип 2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Высота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  <w:jc w:val="center"/>
            </w:pPr>
            <w:r>
              <w:rPr>
                <w:rFonts w:eastAsia="Calibri"/>
                <w:sz w:val="20"/>
              </w:rPr>
              <w:t>юнит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42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Дверь стеклянная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Степень защиты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  <w:lang w:val="en-US"/>
              </w:rPr>
              <w:t>IP20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Распределенная нагрузка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  <w:jc w:val="center"/>
            </w:pPr>
            <w:r>
              <w:rPr>
                <w:rFonts w:eastAsia="Calibri"/>
                <w:sz w:val="20"/>
              </w:rPr>
              <w:t>кг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jc w:val="center"/>
            </w:pPr>
            <w:r>
              <w:rPr>
                <w:rFonts w:eastAsia="Calibri"/>
                <w:sz w:val="20"/>
              </w:rPr>
              <w:t>Не менее 1200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Полка стационарная усиленная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Шина заземления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  <w:jc w:val="center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jc w:val="center"/>
            </w:pPr>
            <w:r>
              <w:rPr>
                <w:rFonts w:eastAsia="Calibri"/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 xml:space="preserve">Блок </w:t>
            </w:r>
            <w:r>
              <w:rPr>
                <w:rFonts w:eastAsia="Calibri"/>
                <w:sz w:val="20"/>
              </w:rPr>
              <w:t>электрических розеток 19</w:t>
            </w:r>
            <w:r>
              <w:rPr>
                <w:rFonts w:eastAsia="Calibri"/>
                <w:sz w:val="20"/>
                <w:lang w:val="en-US"/>
              </w:rPr>
              <w:t>”</w:t>
            </w:r>
            <w:r>
              <w:rPr>
                <w:rFonts w:eastAsia="Calibri"/>
                <w:sz w:val="20"/>
              </w:rPr>
              <w:t xml:space="preserve"> 8 гнезд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  <w:jc w:val="center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jc w:val="center"/>
            </w:pPr>
            <w:r>
              <w:rPr>
                <w:rFonts w:eastAsia="Calibri"/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Монтажный комплект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Кабельный органайзер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  <w:jc w:val="center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jc w:val="center"/>
            </w:pPr>
            <w:r>
              <w:rPr>
                <w:rFonts w:eastAsia="Calibri"/>
                <w:sz w:val="20"/>
              </w:rPr>
              <w:t>Не менее 8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widowControl w:val="0"/>
              <w:rPr>
                <w:bCs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Коммутационная панель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  <w:jc w:val="center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jc w:val="center"/>
            </w:pPr>
            <w:r>
              <w:rPr>
                <w:rFonts w:eastAsia="Calibri"/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25.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Видеостена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Диагональ видеопанели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дюйм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Не менее 49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Разрешение видеопанели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  <w:lang w:val="en-US"/>
              </w:rPr>
              <w:t>dpi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 xml:space="preserve">Не </w:t>
            </w:r>
            <w:r>
              <w:rPr>
                <w:rFonts w:eastAsia="Calibri"/>
                <w:sz w:val="20"/>
              </w:rPr>
              <w:t>менее 1920 х 1080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Шов видеопанели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мм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Не более 3,5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Количество видеопанелей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Шт.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Не менее 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Общий размер видеостены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мм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Не менее 2155,2 х 1215,6 х 103,8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Крепление настенное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jc w:val="center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jc w:val="center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Монтажный комплект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jc w:val="center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jc w:val="center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Видеоконтроллер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 xml:space="preserve">Количество выходов видеоконтроллера </w:t>
            </w:r>
            <w:r>
              <w:rPr>
                <w:sz w:val="20"/>
                <w:shd w:val="clear" w:color="auto" w:fill="FDFDFD"/>
                <w:lang w:val="en-US"/>
              </w:rPr>
              <w:t>miniDP</w:t>
            </w:r>
            <w:r>
              <w:rPr>
                <w:sz w:val="20"/>
                <w:shd w:val="clear" w:color="auto" w:fill="FDFDFD"/>
              </w:rPr>
              <w:t xml:space="preserve"> (переходниками на </w:t>
            </w:r>
            <w:r>
              <w:rPr>
                <w:sz w:val="20"/>
                <w:shd w:val="clear" w:color="auto" w:fill="FDFDFD"/>
                <w:lang w:val="en-US"/>
              </w:rPr>
              <w:t>HDMI</w:t>
            </w:r>
            <w:r>
              <w:rPr>
                <w:sz w:val="20"/>
                <w:shd w:val="clear" w:color="auto" w:fill="FDFDFD"/>
              </w:rPr>
              <w:t>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Не менее 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Частота процессора видеоконтроллера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Ггц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Не менее 3000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Количество ядер процессора видеоконтроллера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Не менее 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Оперативная память видеоконтроллера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Гб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Не менее 16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 xml:space="preserve">Накопитель </w:t>
            </w:r>
            <w:r>
              <w:rPr>
                <w:sz w:val="20"/>
                <w:shd w:val="clear" w:color="auto" w:fill="FDFDFD"/>
                <w:lang w:val="en-US"/>
              </w:rPr>
              <w:t>SSD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Общий объем накопителей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ГБ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Не менее 480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Форм-фактор видеоконтроллера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  <w:lang w:val="en-US"/>
              </w:rPr>
              <w:t>U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Не более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Мощность блока питания видеоконтроллера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Вт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  <w:jc w:val="center"/>
            </w:pPr>
            <w:r>
              <w:rPr>
                <w:rFonts w:eastAsia="Calibri"/>
                <w:sz w:val="20"/>
              </w:rPr>
              <w:t>Не менее 600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Операционная система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jc w:val="center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jc w:val="center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Программное обеспечение управления видеостеной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jc w:val="center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jc w:val="center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  <w:shd w:val="clear" w:color="auto" w:fill="FDFDFD"/>
                <w:lang w:val="en-US"/>
              </w:rPr>
              <w:t xml:space="preserve"> </w:t>
            </w:r>
            <w:r>
              <w:rPr>
                <w:sz w:val="20"/>
                <w:shd w:val="clear" w:color="auto" w:fill="FDFDFD"/>
              </w:rPr>
              <w:t>Требования к программному обеспечению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jc w:val="center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ascii="Arial" w:hAnsi="Arial" w:cs="Arial"/>
                <w:color w:val="888888"/>
                <w:sz w:val="21"/>
                <w:szCs w:val="21"/>
                <w:shd w:val="clear" w:color="auto" w:fill="FFFFFF"/>
              </w:rPr>
              <w:t> </w:t>
            </w:r>
            <w:r>
              <w:rPr>
                <w:sz w:val="20"/>
                <w:shd w:val="clear" w:color="auto" w:fill="FFFFFF"/>
              </w:rPr>
              <w:t>Управление выводом на видеостену программных источников: видеопоток, HTML-контент, IP-поток, презентации, изображения, PDF, вывод удаленных рабочих столов VNC и аппаратных источников.</w:t>
            </w:r>
          </w:p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FFFFF"/>
              </w:rPr>
              <w:t>Управление расположением окон за</w:t>
            </w:r>
            <w:r>
              <w:rPr>
                <w:sz w:val="20"/>
                <w:shd w:val="clear" w:color="auto" w:fill="FFFFFF"/>
              </w:rPr>
              <w:t>пущенных приложений.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>Перемещение, удаление, редактирование размера окна источника в режиме реального времени.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>Подготовка шаблонов сетки, а также самостоятельное редактирование сетки</w:t>
            </w:r>
            <w:r>
              <w:t xml:space="preserve"> в </w:t>
            </w:r>
            <w:r>
              <w:rPr>
                <w:sz w:val="20"/>
              </w:rPr>
              <w:t>«расширенном режиме».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Привязывание (прилипание) окон источников к сетке </w:t>
            </w:r>
            <w:r>
              <w:rPr>
                <w:sz w:val="20"/>
              </w:rPr>
              <w:t>возможность редактирования до пикселя.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>Сохранения шаблона (пресета) для последующего быстрого отображения и управление ими.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>Загрузка контента на контроллер через Web-интерфейс.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>Простой Drag&amp;Drop файлов.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>Работа из любого современного браузера на любой совре</w:t>
            </w:r>
            <w:r>
              <w:rPr>
                <w:sz w:val="20"/>
              </w:rPr>
              <w:t>менной платформе (кроссплатформенное).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>Русифицированный интерфейс.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>Вход в клиентскую часть по паролю.</w:t>
            </w:r>
          </w:p>
          <w:p w:rsidR="0075142B" w:rsidRDefault="00B77C3C">
            <w:pPr>
              <w:pStyle w:val="Standard"/>
            </w:pPr>
            <w:r>
              <w:rPr>
                <w:sz w:val="20"/>
              </w:rPr>
              <w:t>Удаленное переключение источников сигнала без использования пульта дистанционного управления.</w:t>
            </w:r>
          </w:p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</w:rPr>
              <w:t>Неограниченное количество операторов.</w:t>
            </w:r>
          </w:p>
          <w:p w:rsidR="0075142B" w:rsidRDefault="00B77C3C">
            <w:pPr>
              <w:pStyle w:val="Standard"/>
              <w:tabs>
                <w:tab w:val="left" w:pos="6300"/>
              </w:tabs>
            </w:pPr>
            <w:r>
              <w:rPr>
                <w:sz w:val="20"/>
              </w:rPr>
              <w:t>Включено в Единый реес</w:t>
            </w:r>
            <w:r>
              <w:rPr>
                <w:sz w:val="20"/>
              </w:rPr>
              <w:t>тр российских программ для электронных вычислительных машин и баз данных в соответствии с постановлением Правительства Российской Федерации от 16.11.2015 N 1236 «Об установлении запрета на допуск программного обеспечения, происходящего из иностранных госуд</w:t>
            </w:r>
            <w:r>
              <w:rPr>
                <w:sz w:val="20"/>
              </w:rPr>
              <w:t>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tabs>
                <w:tab w:val="left" w:pos="6300"/>
              </w:tabs>
              <w:jc w:val="center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26.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bCs/>
                <w:sz w:val="20"/>
              </w:rPr>
              <w:t xml:space="preserve">Шкаф телекоммуникационный </w:t>
            </w:r>
            <w:r>
              <w:rPr>
                <w:bCs/>
                <w:sz w:val="20"/>
              </w:rPr>
              <w:lastRenderedPageBreak/>
              <w:t>напольный тип 3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lastRenderedPageBreak/>
              <w:t>Высота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юнит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42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Дверь стеклянная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Степень защиты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  <w:lang w:val="en-US"/>
              </w:rPr>
              <w:t>IP20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Распределенная нагрузка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кг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1200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Полка стационарная усиленная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Панель 19" с DIN-рейкой 3U (черный)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1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27.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Реверсивный рубильник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Номинальный ток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  <w:lang w:val="en-US"/>
              </w:rPr>
              <w:t>А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более 63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Количество силовых полюсов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3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Ручка управления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Степень защиты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  <w:lang w:val="en-US"/>
              </w:rPr>
              <w:t>IP20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Напряжение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690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28.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Автоматический выключатель тип 1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Номинальное напряжение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220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Номинальный ток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А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10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Способ монтажа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  <w:lang w:val="en-US"/>
              </w:rPr>
              <w:t>Din</w:t>
            </w:r>
            <w:r>
              <w:rPr>
                <w:sz w:val="20"/>
                <w:shd w:val="clear" w:color="auto" w:fill="FDFDFD"/>
              </w:rPr>
              <w:t>-рейка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Класс защиты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  <w:lang w:val="en-US"/>
              </w:rPr>
              <w:t>IP20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29.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 xml:space="preserve">Автоматический выключатель </w:t>
            </w:r>
            <w:r>
              <w:rPr>
                <w:rFonts w:eastAsia="Calibri"/>
                <w:sz w:val="20"/>
              </w:rPr>
              <w:t>тип 2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Номинальное напряжение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220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Номинальный ток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А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16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Способ монтажа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  <w:lang w:val="en-US"/>
              </w:rPr>
              <w:t>Din</w:t>
            </w:r>
            <w:r>
              <w:rPr>
                <w:sz w:val="20"/>
                <w:shd w:val="clear" w:color="auto" w:fill="FDFDFD"/>
              </w:rPr>
              <w:t>-рейка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Класс защиты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  <w:lang w:val="en-US"/>
              </w:rPr>
              <w:t>IP20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30.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Автоматический выключатель тип 3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Номинальное напряжение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380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Номинальный ток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А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32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Способ монтажа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  <w:lang w:val="en-US"/>
              </w:rPr>
              <w:t>Din</w:t>
            </w:r>
            <w:r>
              <w:rPr>
                <w:sz w:val="20"/>
                <w:shd w:val="clear" w:color="auto" w:fill="FDFDFD"/>
              </w:rPr>
              <w:t>-рейка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Класс защиты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  <w:lang w:val="en-US"/>
              </w:rPr>
              <w:t>IP20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31.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Силовая розетка тип 1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Номинальное напряжение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220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Номинальный ток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А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10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Способ монтажа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Открытый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Класс защиты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  <w:lang w:val="en-US"/>
              </w:rPr>
              <w:t>IP20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Заземление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Цвет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Белый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32.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Силовая розетка тип 2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Номинальное напряжение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380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Номинальный ток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А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32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Способ монтажа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  <w:lang w:val="en-US"/>
              </w:rPr>
              <w:t>Din</w:t>
            </w:r>
            <w:r>
              <w:rPr>
                <w:sz w:val="20"/>
                <w:shd w:val="clear" w:color="auto" w:fill="FDFDFD"/>
              </w:rPr>
              <w:t>-рейка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Класс защиты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  <w:lang w:val="en-US"/>
              </w:rPr>
              <w:t>IP20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Заземление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Цвет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Красный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33.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Фальшпол для прокладки кабелей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Площадь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м2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DFDFD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 xml:space="preserve">Не </w:t>
            </w:r>
            <w:r>
              <w:rPr>
                <w:rFonts w:eastAsia="Calibri"/>
                <w:sz w:val="20"/>
              </w:rPr>
              <w:t>менее 44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34.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Дизельный генератор на шасси в шумозащитном кожухе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Мощность номинальная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Квт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ascii="Arial" w:hAnsi="Arial" w:cs="Arial"/>
                <w:color w:val="88888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30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Мощность номинальная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кВА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ascii="Arial" w:hAnsi="Arial" w:cs="Arial"/>
                <w:color w:val="88888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37,5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Напряжение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400/230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Высота рамы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мм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ascii="Arial" w:hAnsi="Arial" w:cs="Arial"/>
                <w:color w:val="88888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230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Напряжение бортового оборудования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В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ascii="Arial" w:hAnsi="Arial" w:cs="Arial"/>
                <w:color w:val="88888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более 24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Габаритные размеры (ДхШхВ)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мм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ascii="Arial" w:hAnsi="Arial" w:cs="Arial"/>
                <w:color w:val="88888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 xml:space="preserve">Не более </w:t>
            </w:r>
            <w:r>
              <w:rPr>
                <w:sz w:val="20"/>
              </w:rPr>
              <w:t>2280x950x1230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Номинальный ток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А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ascii="Arial" w:hAnsi="Arial" w:cs="Arial"/>
                <w:color w:val="88888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более 54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Объем топливного бака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л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110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Система аварийной остановки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FFFFF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Автономная работа на 75% нагрузки без дозаправки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час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17,7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 xml:space="preserve">Расход </w:t>
            </w:r>
            <w:r>
              <w:rPr>
                <w:sz w:val="20"/>
                <w:shd w:val="clear" w:color="auto" w:fill="FDFDFD"/>
              </w:rPr>
              <w:t>топлива при 75% мощности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л/час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более 6,2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Мощность максимальная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кВт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33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Мощность максимальная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кВА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41,25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Отключатель АКБ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FFFFF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Количество фаз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менее 3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Частота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Гц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sz w:val="20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более 50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Датчик уровня топлива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FFFFF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Комплектация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Промышленный глушитель, топливный бак, щит управления с цифровой панелью, станция заправлена  маслом и охлаждающей жидкостью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Исполнение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Шумозащитный кожух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Установленный аккумулятор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шт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ascii="Arial" w:hAnsi="Arial" w:cs="Arial"/>
                <w:color w:val="88888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менее 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Мощность </w:t>
            </w:r>
            <w:r>
              <w:rPr>
                <w:sz w:val="20"/>
              </w:rPr>
              <w:t>аккумулатора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А</w:t>
            </w:r>
            <w:r>
              <w:rPr>
                <w:sz w:val="20"/>
                <w:lang w:val="en-US"/>
              </w:rPr>
              <w:t>H/</w:t>
            </w:r>
            <w:r>
              <w:rPr>
                <w:sz w:val="20"/>
              </w:rPr>
              <w:t>В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ascii="Arial" w:hAnsi="Arial" w:cs="Arial"/>
                <w:color w:val="88888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Не более 60/12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Масса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Кг</w:t>
            </w: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ascii="Arial" w:hAnsi="Arial" w:cs="Arial"/>
                <w:color w:val="88888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Не более 1000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Степень автоматизации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2 (автоматический запуск)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35.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Программный комплекс ЦОВ</w:t>
            </w: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 xml:space="preserve">Программное обеспечение (передача неисключительных прав без ограничения количества пользователей, </w:t>
            </w:r>
            <w:r>
              <w:rPr>
                <w:sz w:val="20"/>
                <w:shd w:val="clear" w:color="auto" w:fill="FDFDFD"/>
              </w:rPr>
              <w:lastRenderedPageBreak/>
              <w:t xml:space="preserve">территория </w:t>
            </w:r>
            <w:r>
              <w:rPr>
                <w:sz w:val="20"/>
                <w:shd w:val="clear" w:color="auto" w:fill="FDFDFD"/>
              </w:rPr>
              <w:t>использования Республика Алтай)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>Общие требования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</w:rPr>
              <w:t xml:space="preserve">Программный комплекс ЦОВ включен в Единый реестр российских программ для электронных вычислительных машин и баз данных в соответствии с постановлением Правительства Российской Федерации от </w:t>
            </w:r>
            <w:r>
              <w:rPr>
                <w:sz w:val="20"/>
              </w:rPr>
              <w:t>16.11.2015 N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  <w:tr w:rsidR="0075142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sz w:val="20"/>
                <w:shd w:val="clear" w:color="auto" w:fill="FDFDFD"/>
              </w:rPr>
              <w:t xml:space="preserve">Функциональные возможности  и дополнительные </w:t>
            </w:r>
            <w:r>
              <w:rPr>
                <w:sz w:val="20"/>
                <w:shd w:val="clear" w:color="auto" w:fill="FDFDFD"/>
              </w:rPr>
              <w:t>параметры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 следующих функциональных возможностей: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централизованное ведение и хранение базы данных об основных характеристиках вызовов;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приём и регистрация вызовов;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 xml:space="preserve">- создание информационной карты каждого поступившего вызова с присвоением </w:t>
            </w:r>
            <w:r>
              <w:rPr>
                <w:rFonts w:eastAsia="Calibri"/>
                <w:sz w:val="20"/>
              </w:rPr>
              <w:t>уникального идентификатора вызова для каждого поступившего вызова;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ведение типовых сценариев диалога оператора ЦОВ при интервьюировании граждан;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организация и ведение очереди входящих вызовов;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распределение и маршрутизация вызовов;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переадресация вы</w:t>
            </w:r>
            <w:r>
              <w:rPr>
                <w:rFonts w:eastAsia="Calibri"/>
                <w:sz w:val="20"/>
              </w:rPr>
              <w:t>зовов;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идентификация повторных обращений граждан на основании номера телефона и/или ФИО гражданина;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регистрацию номера телефона вызывающего абонента, если эта информация поступила от оператора связи;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 xml:space="preserve">-  ведение и хранение записей телефонных разговоров </w:t>
            </w:r>
            <w:r>
              <w:rPr>
                <w:rFonts w:eastAsia="Calibri"/>
                <w:sz w:val="20"/>
              </w:rPr>
              <w:t>при вызове;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классификация поступивших вызовов (возможность формирование справочников типов вызовов);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обеспечение функционирования ФИАС;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сбор и хранение статистической информации;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ведение справочников и классификаторов;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контекстный поиск информаци</w:t>
            </w:r>
            <w:r>
              <w:rPr>
                <w:rFonts w:eastAsia="Calibri"/>
                <w:sz w:val="20"/>
              </w:rPr>
              <w:t>и;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формирование отчетов, как за указанный период, так и отчетов реального времени по зарегистрированным вызовам;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разграничение прав доступа и разделение ролей для разных групп пользователей;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lastRenderedPageBreak/>
              <w:t>- возможность работы со списком вызовов – атрибутивный и полн</w:t>
            </w:r>
            <w:r>
              <w:rPr>
                <w:rFonts w:eastAsia="Calibri"/>
                <w:sz w:val="20"/>
              </w:rPr>
              <w:t>отекстовый поиск, сортировка, вывод на печать информационных карт вызовов;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автоматизированное и ручное заведение информационных карт вызовов;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администрирование рабочего задания с набором номеров для проведения обзвона граждан, записавшихся на приём к в</w:t>
            </w:r>
            <w:r>
              <w:rPr>
                <w:rFonts w:eastAsia="Calibri"/>
                <w:sz w:val="20"/>
              </w:rPr>
              <w:t>рачу (наборы для обзвона формируются в ручном режиме);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совершение звонков по рабочему заданию с заранее подготовленным набором номеров телефонов;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хранение записей телефонных разговоров не менее чем 30 календарных дней;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воспроизведение звукозаписей по</w:t>
            </w:r>
            <w:r>
              <w:rPr>
                <w:rFonts w:eastAsia="Calibri"/>
                <w:sz w:val="20"/>
              </w:rPr>
              <w:t xml:space="preserve"> заданному периоду;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совершения исходящих вызовов из информационной карты входящего вызова;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формирование и отправка смс-сообщений (при организации соответствующей возможности через поставщиков услуг);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управление статусами работ с информационными карта</w:t>
            </w:r>
            <w:r>
              <w:rPr>
                <w:rFonts w:eastAsia="Calibri"/>
                <w:sz w:val="20"/>
              </w:rPr>
              <w:t>ми вызовов (в зависимости от статуса работы с вызовом);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подключение всех государственных и муниципальных медицинских организаций Республики Алтай, обеспечивающих оказание скорой и неотложной медицинской помощи.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поддержка «горячего» и «холодного» резерв</w:t>
            </w:r>
            <w:r>
              <w:rPr>
                <w:rFonts w:eastAsia="Calibri"/>
                <w:sz w:val="20"/>
              </w:rPr>
              <w:t>ирования;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мониторинг АТС и подключенных клиентов на АТС;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мониторинг работоспособности функциональных компонент системы.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поддержка свободно распространяемой реляционной СУБД;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поддержка работы интерфейсной части в браузерах:</w:t>
            </w:r>
          </w:p>
          <w:p w:rsidR="0075142B" w:rsidRDefault="00B77C3C">
            <w:pPr>
              <w:pStyle w:val="a9"/>
              <w:numPr>
                <w:ilvl w:val="0"/>
                <w:numId w:val="27"/>
              </w:numPr>
            </w:pPr>
            <w:r>
              <w:rPr>
                <w:rFonts w:eastAsia="Calibri"/>
                <w:sz w:val="20"/>
              </w:rPr>
              <w:t>Firefox 67 и выше;</w:t>
            </w:r>
          </w:p>
          <w:p w:rsidR="0075142B" w:rsidRDefault="00B77C3C">
            <w:pPr>
              <w:pStyle w:val="a9"/>
              <w:numPr>
                <w:ilvl w:val="0"/>
                <w:numId w:val="14"/>
              </w:numPr>
            </w:pPr>
            <w:r>
              <w:rPr>
                <w:rFonts w:eastAsia="Calibri"/>
                <w:sz w:val="20"/>
              </w:rPr>
              <w:t>Google</w:t>
            </w:r>
            <w:r>
              <w:rPr>
                <w:rFonts w:eastAsia="Calibri"/>
                <w:sz w:val="20"/>
              </w:rPr>
              <w:t xml:space="preserve"> Chrome 75 и выше;</w:t>
            </w:r>
          </w:p>
          <w:p w:rsidR="0075142B" w:rsidRDefault="00B77C3C">
            <w:pPr>
              <w:pStyle w:val="a9"/>
              <w:numPr>
                <w:ilvl w:val="0"/>
                <w:numId w:val="14"/>
              </w:numPr>
            </w:pPr>
            <w:r>
              <w:rPr>
                <w:rFonts w:eastAsia="Calibri"/>
                <w:sz w:val="20"/>
              </w:rPr>
              <w:t>ChromiumGost 74 и выше;</w:t>
            </w:r>
          </w:p>
          <w:p w:rsidR="0075142B" w:rsidRDefault="00B77C3C">
            <w:pPr>
              <w:pStyle w:val="a9"/>
              <w:numPr>
                <w:ilvl w:val="0"/>
                <w:numId w:val="14"/>
              </w:numPr>
            </w:pPr>
            <w:r>
              <w:rPr>
                <w:rFonts w:eastAsia="Calibri"/>
                <w:sz w:val="20"/>
              </w:rPr>
              <w:lastRenderedPageBreak/>
              <w:t>КриптоПро Fox 45 и выше;</w:t>
            </w:r>
          </w:p>
          <w:p w:rsidR="0075142B" w:rsidRDefault="00B77C3C">
            <w:pPr>
              <w:pStyle w:val="a9"/>
              <w:numPr>
                <w:ilvl w:val="0"/>
                <w:numId w:val="14"/>
              </w:numPr>
            </w:pPr>
            <w:r>
              <w:rPr>
                <w:rFonts w:eastAsia="Calibri"/>
                <w:sz w:val="20"/>
              </w:rPr>
              <w:t>Yandex 19 и выше;</w:t>
            </w:r>
          </w:p>
          <w:p w:rsidR="0075142B" w:rsidRDefault="00B77C3C">
            <w:pPr>
              <w:pStyle w:val="a9"/>
              <w:numPr>
                <w:ilvl w:val="0"/>
                <w:numId w:val="14"/>
              </w:numPr>
            </w:pPr>
            <w:r>
              <w:rPr>
                <w:rFonts w:eastAsia="Calibri"/>
                <w:sz w:val="20"/>
              </w:rPr>
              <w:t>Спутник 4.1.2802.0 и выше.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при этом ожидается, что браузеры запущены на следующих ОС:</w:t>
            </w:r>
          </w:p>
          <w:p w:rsidR="0075142B" w:rsidRDefault="00B77C3C">
            <w:pPr>
              <w:pStyle w:val="a9"/>
              <w:numPr>
                <w:ilvl w:val="0"/>
                <w:numId w:val="14"/>
              </w:numPr>
            </w:pPr>
            <w:r>
              <w:rPr>
                <w:rFonts w:eastAsia="Calibri"/>
                <w:sz w:val="20"/>
              </w:rPr>
              <w:t>Microsoft Windows 8, 8.1, 10 и выше;</w:t>
            </w:r>
          </w:p>
          <w:p w:rsidR="0075142B" w:rsidRDefault="00B77C3C">
            <w:pPr>
              <w:pStyle w:val="a9"/>
              <w:numPr>
                <w:ilvl w:val="0"/>
                <w:numId w:val="14"/>
              </w:numPr>
            </w:pPr>
            <w:r>
              <w:rPr>
                <w:rFonts w:eastAsia="Calibri"/>
                <w:sz w:val="20"/>
              </w:rPr>
              <w:t>AstraLinux 2.12 и выше;</w:t>
            </w:r>
          </w:p>
          <w:p w:rsidR="0075142B" w:rsidRDefault="00B77C3C">
            <w:pPr>
              <w:pStyle w:val="a9"/>
              <w:numPr>
                <w:ilvl w:val="0"/>
                <w:numId w:val="14"/>
              </w:numPr>
            </w:pPr>
            <w:r>
              <w:rPr>
                <w:rFonts w:eastAsia="Calibri"/>
                <w:sz w:val="20"/>
              </w:rPr>
              <w:t>AltLinux 8.2 и выше.</w:t>
            </w:r>
          </w:p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 функционального блока «Телефония» со следующими характеристиками: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возможность работы как напрямую на серверах, так и через системы виртуализации или контейнеризации;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поддержка протокола SIP;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поддержка балансировки вызовов;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поддержка интегра</w:t>
            </w:r>
            <w:r>
              <w:rPr>
                <w:rFonts w:eastAsia="Calibri"/>
                <w:sz w:val="20"/>
              </w:rPr>
              <w:t>ции по протоколу AMI;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возможность получения SIP-заголовков через интеграцию;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отсутствие ограничение на количество SIP-клиентов и SIP-транков;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возможность управления ATC через интеграцию;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возможность записи всех вызовов, проходящих через ATC.</w:t>
            </w:r>
          </w:p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Наличие функционального блока «Технологическая платформа» со следующими характеристиками: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отсутствие в составе платформы каких-либо программ ЭВМ, в которых предусмотрены ограничения по количеству одновременного их запуска и использования на разных экземп</w:t>
            </w:r>
            <w:r>
              <w:rPr>
                <w:rFonts w:eastAsia="Calibri"/>
                <w:sz w:val="20"/>
              </w:rPr>
              <w:t xml:space="preserve">лярах операционных систем, аппаратных/виртуальных серверах, по количеству использования вычислительных ресурсов (микропроцессоров, оперативной памяти, постоянной памяти), по </w:t>
            </w:r>
            <w:r>
              <w:rPr>
                <w:rFonts w:eastAsia="Calibri"/>
                <w:sz w:val="20"/>
              </w:rPr>
              <w:lastRenderedPageBreak/>
              <w:t>количеству подключенных пользователей и организаций;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поддержка в качестве базово</w:t>
            </w:r>
            <w:r>
              <w:rPr>
                <w:rFonts w:eastAsia="Calibri"/>
                <w:sz w:val="20"/>
              </w:rPr>
              <w:t>го инфраструктурного элемента для построения платформы стандартных виртуальные и/или физические серверов;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поддержка децентрализации и горизонтального масштабирование путем введения дополнительных экземпляров подсистем и/или их отдельных компонент;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нали</w:t>
            </w:r>
            <w:r>
              <w:rPr>
                <w:rFonts w:eastAsia="Calibri"/>
                <w:sz w:val="20"/>
              </w:rPr>
              <w:t>чие механизмов отказоустойчивости всех подсистем и их компонент, исключая наличие единой точки отказа;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 xml:space="preserve">- возможность отказоустойчивости платформы по схеме N + 1 (наличие одного полноценного резервного узла, к которому в момент отказа может переходить роль </w:t>
            </w:r>
            <w:r>
              <w:rPr>
                <w:rFonts w:eastAsia="Calibri"/>
                <w:sz w:val="20"/>
              </w:rPr>
              <w:t>отказавшего узла. Данный узел должен быть способен взять на себя роль основного, без потери функциональности системы);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гарантированность доставки сообщений между компонентам;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наличие механизмов управления на всех уровнях архитектуры инфраструктурном, ф</w:t>
            </w:r>
            <w:r>
              <w:rPr>
                <w:rFonts w:eastAsia="Calibri"/>
                <w:sz w:val="20"/>
              </w:rPr>
              <w:t>ункциональном, представления данных;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обеспечение поддержки следующих транспортных протоколов: HTTP, HTTPS, WebSocket, AMQP, GRPC, SIP;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обеспечение поддержки следующих форматов передачи данных: JSON, XML, SOAP;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обеспечение поддержки следующих источник</w:t>
            </w:r>
            <w:r>
              <w:rPr>
                <w:rFonts w:eastAsia="Calibri"/>
                <w:sz w:val="20"/>
              </w:rPr>
              <w:t>и данных:</w:t>
            </w:r>
          </w:p>
          <w:p w:rsidR="0075142B" w:rsidRPr="007A72EF" w:rsidRDefault="00B77C3C">
            <w:pPr>
              <w:pStyle w:val="a9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rFonts w:eastAsia="Calibri"/>
                <w:sz w:val="20"/>
              </w:rPr>
              <w:t>базы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</w:rPr>
              <w:t>данных</w:t>
            </w:r>
            <w:r>
              <w:rPr>
                <w:rFonts w:eastAsia="Calibri"/>
                <w:sz w:val="20"/>
                <w:lang w:val="en-US"/>
              </w:rPr>
              <w:t>: MongoDB, PostgreSQL, ClickHouse, CouchBase;</w:t>
            </w:r>
          </w:p>
          <w:p w:rsidR="0075142B" w:rsidRDefault="00B77C3C">
            <w:pPr>
              <w:pStyle w:val="a9"/>
              <w:numPr>
                <w:ilvl w:val="0"/>
                <w:numId w:val="14"/>
              </w:numPr>
            </w:pPr>
            <w:r>
              <w:rPr>
                <w:rFonts w:eastAsia="Calibri"/>
                <w:sz w:val="20"/>
              </w:rPr>
              <w:t>файлы CSV;</w:t>
            </w:r>
          </w:p>
          <w:p w:rsidR="0075142B" w:rsidRDefault="00B77C3C">
            <w:pPr>
              <w:pStyle w:val="a9"/>
              <w:numPr>
                <w:ilvl w:val="0"/>
                <w:numId w:val="14"/>
              </w:numPr>
            </w:pPr>
            <w:r>
              <w:rPr>
                <w:rFonts w:eastAsia="Calibri"/>
                <w:sz w:val="20"/>
              </w:rPr>
              <w:t xml:space="preserve">файлы </w:t>
            </w:r>
            <w:r>
              <w:rPr>
                <w:rFonts w:eastAsia="Calibri"/>
                <w:sz w:val="20"/>
                <w:lang w:val="en-US"/>
              </w:rPr>
              <w:t>XLS</w:t>
            </w:r>
            <w:r>
              <w:rPr>
                <w:rFonts w:eastAsia="Calibri"/>
                <w:sz w:val="20"/>
              </w:rPr>
              <w:t>.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наличие возможности развёртывания платформы с использованием контейнеризации программных компонентов;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реализация с использованием свободного программного обеспече</w:t>
            </w:r>
            <w:r>
              <w:rPr>
                <w:rFonts w:eastAsia="Calibri"/>
                <w:sz w:val="20"/>
              </w:rPr>
              <w:t>ния;</w:t>
            </w:r>
          </w:p>
          <w:p w:rsidR="0075142B" w:rsidRDefault="00B77C3C">
            <w:pPr>
              <w:pStyle w:val="Standard"/>
            </w:pPr>
            <w:r>
              <w:rPr>
                <w:rFonts w:eastAsia="Calibri"/>
                <w:sz w:val="20"/>
              </w:rPr>
              <w:t>- поддержка функционирования на следующих ОС:</w:t>
            </w:r>
          </w:p>
          <w:p w:rsidR="0075142B" w:rsidRPr="007A72EF" w:rsidRDefault="00B77C3C">
            <w:pPr>
              <w:pStyle w:val="a9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lastRenderedPageBreak/>
              <w:t xml:space="preserve">Red Hat Enterprise Linux 8 </w:t>
            </w:r>
            <w:r>
              <w:rPr>
                <w:rFonts w:eastAsia="Calibri"/>
                <w:sz w:val="20"/>
              </w:rPr>
              <w:t>и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</w:rPr>
              <w:t>выше</w:t>
            </w:r>
            <w:r>
              <w:rPr>
                <w:rFonts w:eastAsia="Calibri"/>
                <w:sz w:val="20"/>
                <w:lang w:val="en-US"/>
              </w:rPr>
              <w:t>;</w:t>
            </w:r>
          </w:p>
          <w:p w:rsidR="0075142B" w:rsidRPr="007A72EF" w:rsidRDefault="00B77C3C">
            <w:pPr>
              <w:pStyle w:val="a9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 xml:space="preserve">Ubuntu Server 18.04.2 LTS, 19.04 </w:t>
            </w:r>
            <w:r>
              <w:rPr>
                <w:rFonts w:eastAsia="Calibri"/>
                <w:sz w:val="20"/>
              </w:rPr>
              <w:t>и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</w:rPr>
              <w:t>выше</w:t>
            </w:r>
            <w:r>
              <w:rPr>
                <w:rFonts w:eastAsia="Calibri"/>
                <w:sz w:val="20"/>
                <w:lang w:val="en-US"/>
              </w:rPr>
              <w:t>;</w:t>
            </w:r>
          </w:p>
          <w:p w:rsidR="0075142B" w:rsidRDefault="00B77C3C">
            <w:pPr>
              <w:pStyle w:val="a9"/>
              <w:numPr>
                <w:ilvl w:val="0"/>
                <w:numId w:val="14"/>
              </w:numPr>
            </w:pPr>
            <w:r>
              <w:rPr>
                <w:rFonts w:eastAsia="Calibri"/>
                <w:sz w:val="20"/>
              </w:rPr>
              <w:t>CentOS 7 и выше;</w:t>
            </w:r>
          </w:p>
          <w:p w:rsidR="0075142B" w:rsidRDefault="00B77C3C">
            <w:pPr>
              <w:pStyle w:val="a9"/>
              <w:numPr>
                <w:ilvl w:val="0"/>
                <w:numId w:val="14"/>
              </w:numPr>
            </w:pPr>
            <w:r>
              <w:rPr>
                <w:rFonts w:eastAsia="Calibri"/>
                <w:sz w:val="20"/>
              </w:rPr>
              <w:t>AstraLinux 2.12 и выше;</w:t>
            </w:r>
          </w:p>
          <w:p w:rsidR="0075142B" w:rsidRDefault="00B77C3C">
            <w:pPr>
              <w:pStyle w:val="a9"/>
              <w:numPr>
                <w:ilvl w:val="0"/>
                <w:numId w:val="14"/>
              </w:numPr>
            </w:pPr>
            <w:r>
              <w:rPr>
                <w:rFonts w:eastAsia="Calibri"/>
                <w:sz w:val="20"/>
              </w:rPr>
              <w:t>AltLinux 8.2 и выше.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5142B" w:rsidRDefault="0075142B">
            <w:pPr>
              <w:pStyle w:val="Standard"/>
              <w:rPr>
                <w:rFonts w:eastAsia="Calibri"/>
                <w:sz w:val="20"/>
              </w:rPr>
            </w:pPr>
          </w:p>
        </w:tc>
      </w:tr>
    </w:tbl>
    <w:bookmarkEnd w:id="0"/>
    <w:p w:rsidR="0075142B" w:rsidRDefault="00B77C3C">
      <w:pPr>
        <w:pStyle w:val="Standard"/>
      </w:pPr>
      <w:r>
        <w:rPr>
          <w:sz w:val="26"/>
          <w:szCs w:val="26"/>
        </w:rPr>
        <w:lastRenderedPageBreak/>
        <w:t xml:space="preserve"> </w:t>
      </w:r>
    </w:p>
    <w:p w:rsidR="0075142B" w:rsidRDefault="0075142B">
      <w:pPr>
        <w:pStyle w:val="Standard"/>
        <w:rPr>
          <w:sz w:val="26"/>
          <w:szCs w:val="26"/>
        </w:rPr>
      </w:pPr>
    </w:p>
    <w:p w:rsidR="0075142B" w:rsidRDefault="0075142B">
      <w:pPr>
        <w:pStyle w:val="Standard"/>
        <w:rPr>
          <w:sz w:val="26"/>
          <w:szCs w:val="26"/>
        </w:rPr>
      </w:pPr>
    </w:p>
    <w:p w:rsidR="0075142B" w:rsidRDefault="0075142B">
      <w:pPr>
        <w:pStyle w:val="Standard"/>
        <w:rPr>
          <w:sz w:val="26"/>
          <w:szCs w:val="26"/>
        </w:rPr>
      </w:pPr>
      <w:bookmarkStart w:id="4" w:name="_Toc288817888"/>
      <w:bookmarkStart w:id="5" w:name="_Toc486428021"/>
      <w:bookmarkStart w:id="6" w:name="_Toc455413839"/>
      <w:bookmarkStart w:id="7" w:name="_Toc452372704"/>
      <w:bookmarkStart w:id="8" w:name="_Toc317845666"/>
      <w:bookmarkStart w:id="9" w:name="_Toc317605134"/>
      <w:bookmarkStart w:id="10" w:name="_Toc289869868"/>
      <w:bookmarkStart w:id="11" w:name="_Toc289283690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75142B" w:rsidRDefault="00B77C3C">
      <w:pPr>
        <w:pStyle w:val="ConsPlusNormal"/>
        <w:widowControl/>
        <w:spacing w:after="200"/>
        <w:ind w:firstLine="0"/>
        <w:jc w:val="center"/>
      </w:pPr>
      <w:r>
        <w:rPr>
          <w:rFonts w:ascii="Times New Roman" w:hAnsi="Times New Roman"/>
          <w:b/>
          <w:bCs/>
          <w:sz w:val="20"/>
        </w:rPr>
        <w:t>Инструкция по заполнению заявки.</w:t>
      </w:r>
    </w:p>
    <w:p w:rsidR="0075142B" w:rsidRDefault="0075142B">
      <w:pPr>
        <w:pStyle w:val="ConsPlusNormal"/>
        <w:widowControl/>
        <w:spacing w:after="200"/>
        <w:ind w:firstLine="0"/>
        <w:jc w:val="both"/>
        <w:rPr>
          <w:rFonts w:ascii="Times New Roman" w:hAnsi="Times New Roman"/>
          <w:sz w:val="20"/>
        </w:rPr>
      </w:pPr>
    </w:p>
    <w:p w:rsidR="0075142B" w:rsidRDefault="00B77C3C">
      <w:pPr>
        <w:pStyle w:val="Standard"/>
        <w:ind w:left="40" w:firstLine="500"/>
        <w:jc w:val="both"/>
      </w:pPr>
      <w:r>
        <w:rPr>
          <w:bCs/>
          <w:sz w:val="20"/>
        </w:rPr>
        <w:t>Обоснование необходимости</w:t>
      </w:r>
      <w:r>
        <w:rPr>
          <w:bCs/>
          <w:sz w:val="20"/>
        </w:rPr>
        <w:t xml:space="preserve"> использования иных показателей, требований, условных обозначений и терминологии, не предусмотренных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в н</w:t>
      </w:r>
      <w:r>
        <w:rPr>
          <w:bCs/>
          <w:sz w:val="20"/>
        </w:rPr>
        <w:t xml:space="preserve">ациональной системе стандартизации, принятыми в соответствии с законодательством Российской Федерации о стандартизации:  Требования национальных стандартов (ГОСТов), технических регламентов не являются достаточными, потребность в указанных характеристиках </w:t>
      </w:r>
      <w:r>
        <w:rPr>
          <w:bCs/>
          <w:sz w:val="20"/>
        </w:rPr>
        <w:t>товара обусловлена особенностью требований, имеющейся у заказчика. В связи с вышеуказанным, к характеристикам товара установлены требования вытекающие из потребностей Заказчика для качественного осуществления деятельности учреждения.</w:t>
      </w:r>
    </w:p>
    <w:p w:rsidR="0075142B" w:rsidRDefault="00B77C3C">
      <w:pPr>
        <w:pStyle w:val="Standard"/>
        <w:shd w:val="clear" w:color="auto" w:fill="FFFFFF"/>
        <w:ind w:firstLine="500"/>
        <w:jc w:val="both"/>
      </w:pPr>
      <w:r>
        <w:rPr>
          <w:bCs/>
          <w:color w:val="000000"/>
          <w:sz w:val="20"/>
        </w:rPr>
        <w:t xml:space="preserve">При заполнении первой </w:t>
      </w:r>
      <w:r>
        <w:rPr>
          <w:bCs/>
          <w:color w:val="000000"/>
          <w:sz w:val="20"/>
        </w:rPr>
        <w:t>части заявки на участие в электронном аукционе участник закупки должен учитывать, что максимальные и (или) минимальные значения показателей товара, требования к качеству, техническим характеристикам товаров, работ, услуг, требования к их безопасности, треб</w:t>
      </w:r>
      <w:r>
        <w:rPr>
          <w:bCs/>
          <w:color w:val="000000"/>
          <w:sz w:val="20"/>
        </w:rPr>
        <w:t>ования к функциональным характеристикам (потребительским свойствам) товаров, требования к размерам, упаковке, отгрузке товаров, требования к результатам работ и иные показатели, связанные с определением соответствия поставляемых товаров, выполняемых работ,</w:t>
      </w:r>
      <w:r>
        <w:rPr>
          <w:bCs/>
          <w:color w:val="000000"/>
          <w:sz w:val="20"/>
        </w:rPr>
        <w:t xml:space="preserve"> оказываемых услуг потребностям заказчика, указанные в разделе II Техническое задание, приведены с учетом следующих требований:</w:t>
      </w:r>
    </w:p>
    <w:p w:rsidR="0075142B" w:rsidRDefault="00B77C3C">
      <w:pPr>
        <w:pStyle w:val="Standard"/>
        <w:shd w:val="clear" w:color="auto" w:fill="FFFFFF"/>
        <w:ind w:firstLine="500"/>
        <w:jc w:val="both"/>
      </w:pPr>
      <w:r>
        <w:rPr>
          <w:bCs/>
          <w:color w:val="000000"/>
          <w:sz w:val="20"/>
        </w:rPr>
        <w:t>-параметры, указанные с применением предлогов (слов): «не более», «не менее», «не выше», «не ниже», «не хуже»,  частицы «не» с и</w:t>
      </w:r>
      <w:r>
        <w:rPr>
          <w:bCs/>
          <w:color w:val="000000"/>
          <w:sz w:val="20"/>
        </w:rPr>
        <w:t>ными стандартными наречиями русского языка, такими как длиннее, короче, шире, уже, толще, тоньше, легче, тяжелее и т.д., означающими «превышение» или «занижение» значений показателей по сравнению с заданными, а также с применением символов (знаков) “≥”, “≤</w:t>
      </w:r>
      <w:r>
        <w:rPr>
          <w:bCs/>
          <w:color w:val="000000"/>
          <w:sz w:val="20"/>
        </w:rPr>
        <w:t>” (больше или равно, меньше или равно) перед числовым показателем (значением), означают, что участнику закупки необходимо выбрать конкретный показатель (значение) в заданном пределе (диапазоне). Кроме того, в своей заявке участник закупки  должен учитывать</w:t>
      </w:r>
      <w:r>
        <w:rPr>
          <w:bCs/>
          <w:color w:val="000000"/>
          <w:sz w:val="20"/>
        </w:rPr>
        <w:t>, что в данном случае указанный числовой показатель входит в этот диапазон, т.е. является включительным.</w:t>
      </w:r>
    </w:p>
    <w:p w:rsidR="0075142B" w:rsidRDefault="00B77C3C">
      <w:pPr>
        <w:pStyle w:val="Standard"/>
        <w:shd w:val="clear" w:color="auto" w:fill="FFFFFF"/>
        <w:ind w:firstLine="500"/>
        <w:jc w:val="both"/>
      </w:pPr>
      <w:r>
        <w:rPr>
          <w:bCs/>
          <w:color w:val="000000"/>
          <w:sz w:val="20"/>
        </w:rPr>
        <w:t>- параметры, указанные с использованием знака "," (запятая), разделяющего свойства товара, свидетельствуют о перечислении свойств товара, каждое из кот</w:t>
      </w:r>
      <w:r>
        <w:rPr>
          <w:bCs/>
          <w:color w:val="000000"/>
          <w:sz w:val="20"/>
        </w:rPr>
        <w:t>орых необходимо Заказчику для удовлетворения нужды в тех или иных свойствах товара. - числовые значения температурных показателей не сопровождающиеся обозначением «плюс» или «+», а также «минус» или «-» следует принимать как положительные значения температ</w:t>
      </w:r>
      <w:r>
        <w:rPr>
          <w:bCs/>
          <w:color w:val="000000"/>
          <w:sz w:val="20"/>
        </w:rPr>
        <w:t>уры, то есть плюсовые.</w:t>
      </w:r>
    </w:p>
    <w:p w:rsidR="0075142B" w:rsidRDefault="00B77C3C">
      <w:pPr>
        <w:pStyle w:val="Standard"/>
        <w:shd w:val="clear" w:color="auto" w:fill="FFFFFF"/>
        <w:spacing w:after="200"/>
        <w:ind w:firstLine="500"/>
        <w:jc w:val="both"/>
      </w:pPr>
      <w:r>
        <w:rPr>
          <w:bCs/>
          <w:color w:val="000000"/>
          <w:sz w:val="20"/>
        </w:rPr>
        <w:t>-в случае указания интервалов значений показателей, сопровождающихся словосочетаниями: «не менее… и не более…», означает, что участнику закупки необходимо указать один конкретный показатель из представленного диапазона, при этом гран</w:t>
      </w:r>
      <w:r>
        <w:rPr>
          <w:bCs/>
          <w:color w:val="000000"/>
          <w:sz w:val="20"/>
        </w:rPr>
        <w:t>ичное значение интервала, выраженное с помощью словосочетания «не менее», является включительным, также как и граничное значение интервала, выраженное с помощью слова «не более»</w:t>
      </w:r>
    </w:p>
    <w:p w:rsidR="0075142B" w:rsidRDefault="0075142B">
      <w:pPr>
        <w:pStyle w:val="Standard"/>
        <w:widowControl w:val="0"/>
        <w:jc w:val="both"/>
        <w:outlineLvl w:val="1"/>
      </w:pPr>
    </w:p>
    <w:p w:rsidR="0075142B" w:rsidRDefault="0075142B">
      <w:pPr>
        <w:pStyle w:val="12"/>
      </w:pPr>
    </w:p>
    <w:p w:rsidR="0075142B" w:rsidRDefault="0075142B">
      <w:pPr>
        <w:pStyle w:val="11"/>
        <w:ind w:right="360"/>
      </w:pPr>
    </w:p>
    <w:sectPr w:rsidR="0075142B">
      <w:footerReference w:type="first" r:id="rId7"/>
      <w:pgSz w:w="16820" w:h="11906" w:orient="landscape"/>
      <w:pgMar w:top="1134" w:right="1134" w:bottom="77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3C" w:rsidRDefault="00B77C3C">
      <w:r>
        <w:separator/>
      </w:r>
    </w:p>
  </w:endnote>
  <w:endnote w:type="continuationSeparator" w:id="0">
    <w:p w:rsidR="00B77C3C" w:rsidRDefault="00B7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63" w:rsidRDefault="00B77C3C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A72EF">
      <w:rPr>
        <w:noProof/>
      </w:rPr>
      <w:t>1</w:t>
    </w:r>
    <w:r>
      <w:fldChar w:fldCharType="end"/>
    </w:r>
  </w:p>
  <w:p w:rsidR="00111063" w:rsidRDefault="00B77C3C">
    <w:pPr>
      <w:pStyle w:val="a5"/>
    </w:pPr>
  </w:p>
  <w:p w:rsidR="00111063" w:rsidRDefault="00B77C3C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3C" w:rsidRDefault="00B77C3C">
      <w:r>
        <w:rPr>
          <w:color w:val="000000"/>
        </w:rPr>
        <w:separator/>
      </w:r>
    </w:p>
  </w:footnote>
  <w:footnote w:type="continuationSeparator" w:id="0">
    <w:p w:rsidR="00B77C3C" w:rsidRDefault="00B77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93D"/>
    <w:multiLevelType w:val="multilevel"/>
    <w:tmpl w:val="52C0EB2A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045C91"/>
    <w:multiLevelType w:val="multilevel"/>
    <w:tmpl w:val="F96EB16E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7C53F19"/>
    <w:multiLevelType w:val="multilevel"/>
    <w:tmpl w:val="D6088E8C"/>
    <w:styleLink w:val="WWNum5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1B4432"/>
    <w:multiLevelType w:val="multilevel"/>
    <w:tmpl w:val="DCD43FDE"/>
    <w:styleLink w:val="WWNum49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4" w15:restartNumberingAfterBreak="0">
    <w:nsid w:val="1F401C4A"/>
    <w:multiLevelType w:val="multilevel"/>
    <w:tmpl w:val="EB12D8C2"/>
    <w:styleLink w:val="WWNum1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A7D2E9B"/>
    <w:multiLevelType w:val="multilevel"/>
    <w:tmpl w:val="7DFA4F44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CC958D6"/>
    <w:multiLevelType w:val="multilevel"/>
    <w:tmpl w:val="89C01240"/>
    <w:styleLink w:val="WWNum44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62A2E8E"/>
    <w:multiLevelType w:val="multilevel"/>
    <w:tmpl w:val="853AA82A"/>
    <w:styleLink w:val="WWNum5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D12986"/>
    <w:multiLevelType w:val="multilevel"/>
    <w:tmpl w:val="8DDC9C68"/>
    <w:styleLink w:val="WWNum13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3A5103CF"/>
    <w:multiLevelType w:val="multilevel"/>
    <w:tmpl w:val="79148FA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suff w:val="space"/>
      <w:lvlText w:val="%1.%2.%3"/>
      <w:lvlJc w:val="left"/>
      <w:pPr>
        <w:ind w:left="1430" w:hanging="720"/>
      </w:pPr>
      <w:rPr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781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3708" w:hanging="1080"/>
      </w:pPr>
    </w:lvl>
    <w:lvl w:ilvl="5">
      <w:start w:val="1"/>
      <w:numFmt w:val="decimal"/>
      <w:lvlText w:val="%1.%2.%3.%4.%5.%6"/>
      <w:lvlJc w:val="left"/>
      <w:pPr>
        <w:ind w:left="4275" w:hanging="1080"/>
      </w:pPr>
    </w:lvl>
    <w:lvl w:ilvl="6">
      <w:start w:val="1"/>
      <w:numFmt w:val="decimal"/>
      <w:lvlText w:val="%1.%2.%3.%4.%5.%6.%7"/>
      <w:lvlJc w:val="left"/>
      <w:pPr>
        <w:ind w:left="5202" w:hanging="1440"/>
      </w:pPr>
    </w:lvl>
    <w:lvl w:ilvl="7">
      <w:start w:val="1"/>
      <w:numFmt w:val="decimal"/>
      <w:lvlText w:val="%1.%2.%3.%4.%5.%6.%7.%8"/>
      <w:lvlJc w:val="left"/>
      <w:pPr>
        <w:ind w:left="5769" w:hanging="1440"/>
      </w:pPr>
    </w:lvl>
    <w:lvl w:ilvl="8">
      <w:start w:val="1"/>
      <w:numFmt w:val="decimal"/>
      <w:lvlText w:val="%1.%2.%3.%4.%5.%6.%7.%8.%9"/>
      <w:lvlJc w:val="left"/>
      <w:pPr>
        <w:ind w:left="6696" w:hanging="1800"/>
      </w:pPr>
    </w:lvl>
  </w:abstractNum>
  <w:abstractNum w:abstractNumId="10" w15:restartNumberingAfterBreak="0">
    <w:nsid w:val="543968CA"/>
    <w:multiLevelType w:val="multilevel"/>
    <w:tmpl w:val="C95A03E6"/>
    <w:styleLink w:val="WWNum8"/>
    <w:lvl w:ilvl="0">
      <w:numFmt w:val="bullet"/>
      <w:lvlText w:val="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598A4442"/>
    <w:multiLevelType w:val="multilevel"/>
    <w:tmpl w:val="CE44C2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suff w:val="space"/>
      <w:lvlText w:val="%1.%2.%3"/>
      <w:lvlJc w:val="left"/>
      <w:pPr>
        <w:ind w:left="1430" w:hanging="720"/>
      </w:pPr>
      <w:rPr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781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3708" w:hanging="1080"/>
      </w:pPr>
    </w:lvl>
    <w:lvl w:ilvl="5">
      <w:start w:val="1"/>
      <w:numFmt w:val="decimal"/>
      <w:lvlText w:val="%1.%2.%3.%4.%5.%6"/>
      <w:lvlJc w:val="left"/>
      <w:pPr>
        <w:ind w:left="4275" w:hanging="1080"/>
      </w:pPr>
    </w:lvl>
    <w:lvl w:ilvl="6">
      <w:start w:val="1"/>
      <w:numFmt w:val="decimal"/>
      <w:lvlText w:val="%1.%2.%3.%4.%5.%6.%7"/>
      <w:lvlJc w:val="left"/>
      <w:pPr>
        <w:ind w:left="5202" w:hanging="1440"/>
      </w:pPr>
    </w:lvl>
    <w:lvl w:ilvl="7">
      <w:start w:val="1"/>
      <w:numFmt w:val="decimal"/>
      <w:lvlText w:val="%1.%2.%3.%4.%5.%6.%7.%8"/>
      <w:lvlJc w:val="left"/>
      <w:pPr>
        <w:ind w:left="5769" w:hanging="1440"/>
      </w:pPr>
    </w:lvl>
    <w:lvl w:ilvl="8">
      <w:start w:val="1"/>
      <w:numFmt w:val="decimal"/>
      <w:lvlText w:val="%1.%2.%3.%4.%5.%6.%7.%8.%9"/>
      <w:lvlJc w:val="left"/>
      <w:pPr>
        <w:ind w:left="6696" w:hanging="1800"/>
      </w:pPr>
    </w:lvl>
  </w:abstractNum>
  <w:abstractNum w:abstractNumId="12" w15:restartNumberingAfterBreak="0">
    <w:nsid w:val="6CDE603C"/>
    <w:multiLevelType w:val="multilevel"/>
    <w:tmpl w:val="77241B14"/>
    <w:styleLink w:val="WWNum1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17D2A86"/>
    <w:multiLevelType w:val="multilevel"/>
    <w:tmpl w:val="2E04BF6E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13"/>
  </w:num>
  <w:num w:numId="12">
    <w:abstractNumId w:val="7"/>
  </w:num>
  <w:num w:numId="13">
    <w:abstractNumId w:val="12"/>
  </w:num>
  <w:num w:numId="14">
    <w:abstractNumId w:val="3"/>
  </w:num>
  <w:num w:numId="15">
    <w:abstractNumId w:val="9"/>
    <w:lvlOverride w:ilvl="0">
      <w:startOverride w:val="1"/>
    </w:lvlOverride>
  </w:num>
  <w:num w:numId="16">
    <w:abstractNumId w:val="6"/>
    <w:lvlOverride w:ilvl="0"/>
  </w:num>
  <w:num w:numId="17">
    <w:abstractNumId w:val="10"/>
    <w:lvlOverride w:ilvl="0"/>
  </w:num>
  <w:num w:numId="18">
    <w:abstractNumId w:val="2"/>
    <w:lvlOverride w:ilvl="0"/>
  </w:num>
  <w:num w:numId="19">
    <w:abstractNumId w:val="0"/>
    <w:lvlOverride w:ilvl="0"/>
  </w:num>
  <w:num w:numId="20">
    <w:abstractNumId w:val="4"/>
    <w:lvlOverride w:ilvl="0"/>
  </w:num>
  <w:num w:numId="21">
    <w:abstractNumId w:val="1"/>
    <w:lvlOverride w:ilvl="0"/>
  </w:num>
  <w:num w:numId="22">
    <w:abstractNumId w:val="5"/>
    <w:lvlOverride w:ilvl="0"/>
  </w:num>
  <w:num w:numId="23">
    <w:abstractNumId w:val="8"/>
    <w:lvlOverride w:ilvl="0"/>
  </w:num>
  <w:num w:numId="24">
    <w:abstractNumId w:val="13"/>
    <w:lvlOverride w:ilvl="0"/>
  </w:num>
  <w:num w:numId="25">
    <w:abstractNumId w:val="7"/>
    <w:lvlOverride w:ilvl="0"/>
  </w:num>
  <w:num w:numId="26">
    <w:abstractNumId w:val="12"/>
    <w:lvlOverride w:ilvl="0"/>
  </w:num>
  <w:num w:numId="27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5142B"/>
    <w:rsid w:val="0075142B"/>
    <w:rsid w:val="007A72EF"/>
    <w:rsid w:val="00B7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A3A6C-DE82-466B-80B5-CBCBD9D3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keepLines/>
      <w:spacing w:before="480"/>
      <w:outlineLvl w:val="0"/>
    </w:pPr>
    <w:rPr>
      <w:rFonts w:ascii="Cambria" w:eastAsia="Cambria" w:hAnsi="Cambria" w:cs="Cambria"/>
      <w:b/>
      <w:sz w:val="32"/>
    </w:rPr>
  </w:style>
  <w:style w:type="paragraph" w:styleId="2">
    <w:name w:val="heading 2"/>
    <w:basedOn w:val="Standard"/>
    <w:pPr>
      <w:widowControl w:val="0"/>
      <w:spacing w:before="120" w:after="120"/>
      <w:ind w:left="1418" w:hanging="851"/>
      <w:jc w:val="both"/>
      <w:outlineLvl w:val="1"/>
    </w:pPr>
    <w:rPr>
      <w:b/>
    </w:rPr>
  </w:style>
  <w:style w:type="paragraph" w:styleId="4">
    <w:name w:val="heading 4"/>
    <w:basedOn w:val="Standard"/>
    <w:pPr>
      <w:keepNext/>
      <w:keepLines/>
      <w:spacing w:before="200"/>
      <w:outlineLvl w:val="3"/>
    </w:pPr>
    <w:rPr>
      <w:rFonts w:ascii="Cambria" w:eastAsia="Calibri" w:hAnsi="Cambria" w:cs="Tahom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0">
    <w:name w:val="Обычный1"/>
  </w:style>
  <w:style w:type="paragraph" w:customStyle="1" w:styleId="11">
    <w:name w:val="Нижний колонтитул1"/>
    <w:basedOn w:val="10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</w:rPr>
  </w:style>
  <w:style w:type="paragraph" w:styleId="a5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3">
    <w:name w:val="Обычный3"/>
    <w:pPr>
      <w:widowControl w:val="0"/>
      <w:spacing w:before="260"/>
      <w:jc w:val="both"/>
    </w:pPr>
  </w:style>
  <w:style w:type="paragraph" w:customStyle="1" w:styleId="a6">
    <w:name w:val="Основной"/>
    <w:basedOn w:val="3"/>
    <w:pPr>
      <w:widowControl/>
      <w:spacing w:before="0"/>
      <w:ind w:firstLine="709"/>
      <w:jc w:val="left"/>
    </w:pPr>
  </w:style>
  <w:style w:type="paragraph" w:customStyle="1" w:styleId="9">
    <w:name w:val="Обычный9"/>
    <w:pPr>
      <w:widowControl w:val="0"/>
      <w:spacing w:before="260"/>
      <w:jc w:val="both"/>
    </w:pPr>
  </w:style>
  <w:style w:type="paragraph" w:customStyle="1" w:styleId="a7">
    <w:name w:val="_Основной с красной строки"/>
    <w:basedOn w:val="9"/>
    <w:pPr>
      <w:widowControl/>
      <w:spacing w:before="0" w:line="360" w:lineRule="exact"/>
      <w:ind w:firstLine="709"/>
    </w:pPr>
  </w:style>
  <w:style w:type="paragraph" w:styleId="a8">
    <w:name w:val="No Spacing"/>
    <w:rPr>
      <w:rFonts w:ascii="Calibri" w:eastAsia="Calibri" w:hAnsi="Calibri" w:cs="Calibri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9">
    <w:name w:val="List Paragraph"/>
    <w:basedOn w:val="Standard"/>
    <w:pPr>
      <w:spacing w:after="200"/>
      <w:ind w:left="720"/>
    </w:pPr>
  </w:style>
  <w:style w:type="paragraph" w:customStyle="1" w:styleId="12">
    <w:name w:val="Верхний колонтитул1"/>
    <w:basedOn w:val="10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character" w:customStyle="1" w:styleId="ListLabel199">
    <w:name w:val="ListLabel 199"/>
    <w:rPr>
      <w:i w:val="0"/>
      <w:sz w:val="24"/>
      <w:szCs w:val="24"/>
    </w:rPr>
  </w:style>
  <w:style w:type="character" w:customStyle="1" w:styleId="ListLabel200">
    <w:name w:val="ListLabel 200"/>
    <w:rPr>
      <w:color w:val="00000A"/>
    </w:rPr>
  </w:style>
  <w:style w:type="character" w:customStyle="1" w:styleId="ListLabel184">
    <w:name w:val="ListLabel 184"/>
    <w:rPr>
      <w:i w:val="0"/>
      <w:sz w:val="24"/>
      <w:szCs w:val="24"/>
    </w:rPr>
  </w:style>
  <w:style w:type="character" w:customStyle="1" w:styleId="ListLabel185">
    <w:name w:val="ListLabel 185"/>
    <w:rPr>
      <w:color w:val="00000A"/>
    </w:rPr>
  </w:style>
  <w:style w:type="character" w:customStyle="1" w:styleId="ListLabel279">
    <w:name w:val="ListLabel 279"/>
    <w:rPr>
      <w:rFonts w:cs="Courier New"/>
    </w:rPr>
  </w:style>
  <w:style w:type="character" w:customStyle="1" w:styleId="ListLabel280">
    <w:name w:val="ListLabel 280"/>
    <w:rPr>
      <w:rFonts w:cs="Courier New"/>
    </w:rPr>
  </w:style>
  <w:style w:type="character" w:customStyle="1" w:styleId="ListLabel281">
    <w:name w:val="ListLabel 281"/>
    <w:rPr>
      <w:rFonts w:cs="Courier New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Courier New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Courier New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  <w:rPr>
      <w:rFonts w:cs="Courier New"/>
    </w:rPr>
  </w:style>
  <w:style w:type="character" w:customStyle="1" w:styleId="ListLabel204">
    <w:name w:val="ListLabel 204"/>
    <w:rPr>
      <w:rFonts w:cs="Symbol"/>
      <w:color w:val="000000"/>
      <w:sz w:val="20"/>
      <w:szCs w:val="18"/>
    </w:rPr>
  </w:style>
  <w:style w:type="character" w:customStyle="1" w:styleId="ListLabel205">
    <w:name w:val="ListLabel 205"/>
    <w:rPr>
      <w:sz w:val="20"/>
    </w:rPr>
  </w:style>
  <w:style w:type="character" w:customStyle="1" w:styleId="ListLabel206">
    <w:name w:val="ListLabel 206"/>
    <w:rPr>
      <w:sz w:val="20"/>
    </w:rPr>
  </w:style>
  <w:style w:type="character" w:customStyle="1" w:styleId="ListLabel207">
    <w:name w:val="ListLabel 207"/>
    <w:rPr>
      <w:sz w:val="20"/>
    </w:rPr>
  </w:style>
  <w:style w:type="character" w:customStyle="1" w:styleId="ListLabel208">
    <w:name w:val="ListLabel 208"/>
    <w:rPr>
      <w:sz w:val="20"/>
    </w:rPr>
  </w:style>
  <w:style w:type="character" w:customStyle="1" w:styleId="ListLabel209">
    <w:name w:val="ListLabel 209"/>
    <w:rPr>
      <w:sz w:val="20"/>
    </w:rPr>
  </w:style>
  <w:style w:type="character" w:customStyle="1" w:styleId="ListLabel210">
    <w:name w:val="ListLabel 210"/>
    <w:rPr>
      <w:sz w:val="20"/>
    </w:rPr>
  </w:style>
  <w:style w:type="character" w:customStyle="1" w:styleId="ListLabel211">
    <w:name w:val="ListLabel 211"/>
    <w:rPr>
      <w:sz w:val="20"/>
    </w:rPr>
  </w:style>
  <w:style w:type="character" w:customStyle="1" w:styleId="ListLabel212">
    <w:name w:val="ListLabel 212"/>
    <w:rPr>
      <w:sz w:val="20"/>
    </w:rPr>
  </w:style>
  <w:style w:type="character" w:customStyle="1" w:styleId="ListLabel213">
    <w:name w:val="ListLabel 213"/>
    <w:rPr>
      <w:sz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214">
    <w:name w:val="ListLabel 214"/>
    <w:rPr>
      <w:rFonts w:cs="Courier New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Courier New"/>
    </w:rPr>
  </w:style>
  <w:style w:type="character" w:customStyle="1" w:styleId="ListLabel217">
    <w:name w:val="ListLabel 217"/>
    <w:rPr>
      <w:sz w:val="20"/>
    </w:rPr>
  </w:style>
  <w:style w:type="character" w:customStyle="1" w:styleId="ListLabel218">
    <w:name w:val="ListLabel 218"/>
    <w:rPr>
      <w:sz w:val="20"/>
    </w:rPr>
  </w:style>
  <w:style w:type="character" w:customStyle="1" w:styleId="ListLabel219">
    <w:name w:val="ListLabel 219"/>
    <w:rPr>
      <w:sz w:val="20"/>
    </w:rPr>
  </w:style>
  <w:style w:type="character" w:customStyle="1" w:styleId="ListLabel220">
    <w:name w:val="ListLabel 220"/>
    <w:rPr>
      <w:sz w:val="20"/>
    </w:rPr>
  </w:style>
  <w:style w:type="character" w:customStyle="1" w:styleId="ListLabel221">
    <w:name w:val="ListLabel 221"/>
    <w:rPr>
      <w:sz w:val="20"/>
    </w:rPr>
  </w:style>
  <w:style w:type="character" w:customStyle="1" w:styleId="ListLabel222">
    <w:name w:val="ListLabel 222"/>
    <w:rPr>
      <w:sz w:val="20"/>
    </w:rPr>
  </w:style>
  <w:style w:type="character" w:customStyle="1" w:styleId="ListLabel223">
    <w:name w:val="ListLabel 223"/>
    <w:rPr>
      <w:sz w:val="20"/>
    </w:rPr>
  </w:style>
  <w:style w:type="character" w:customStyle="1" w:styleId="ListLabel224">
    <w:name w:val="ListLabel 224"/>
    <w:rPr>
      <w:sz w:val="20"/>
    </w:rPr>
  </w:style>
  <w:style w:type="character" w:customStyle="1" w:styleId="ListLabel225">
    <w:name w:val="ListLabel 225"/>
    <w:rPr>
      <w:sz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Courier New"/>
    </w:rPr>
  </w:style>
  <w:style w:type="character" w:customStyle="1" w:styleId="StrongEmphasis">
    <w:name w:val="Strong Emphasis"/>
    <w:rPr>
      <w:b/>
      <w:bCs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  <w:rPr>
      <w:rFonts w:cs="Courier New"/>
    </w:rPr>
  </w:style>
  <w:style w:type="character" w:customStyle="1" w:styleId="ListLabel294">
    <w:name w:val="ListLabel 294"/>
    <w:rPr>
      <w:rFonts w:cs="Courier New"/>
    </w:rPr>
  </w:style>
  <w:style w:type="character" w:customStyle="1" w:styleId="ListLabel295">
    <w:name w:val="ListLabel 295"/>
    <w:rPr>
      <w:rFonts w:cs="Courier New"/>
    </w:rPr>
  </w:style>
  <w:style w:type="character" w:customStyle="1" w:styleId="ListLabel296">
    <w:name w:val="ListLabel 296"/>
    <w:rPr>
      <w:rFonts w:cs="Courier New"/>
    </w:rPr>
  </w:style>
  <w:style w:type="character" w:customStyle="1" w:styleId="13">
    <w:name w:val="Номер страницы1"/>
    <w:rPr>
      <w:rFonts w:ascii="Arial" w:eastAsia="Arial" w:hAnsi="Arial" w:cs="Arial"/>
      <w:b/>
      <w:sz w:val="24"/>
    </w:rPr>
  </w:style>
  <w:style w:type="numbering" w:customStyle="1" w:styleId="WWNum9">
    <w:name w:val="WWNum9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44">
    <w:name w:val="WWNum44"/>
    <w:basedOn w:val="a2"/>
    <w:pPr>
      <w:numPr>
        <w:numId w:val="3"/>
      </w:numPr>
    </w:pPr>
  </w:style>
  <w:style w:type="numbering" w:customStyle="1" w:styleId="WWNum8">
    <w:name w:val="WWNum8"/>
    <w:basedOn w:val="a2"/>
    <w:pPr>
      <w:numPr>
        <w:numId w:val="4"/>
      </w:numPr>
    </w:pPr>
  </w:style>
  <w:style w:type="numbering" w:customStyle="1" w:styleId="WWNum54">
    <w:name w:val="WWNum54"/>
    <w:basedOn w:val="a2"/>
    <w:pPr>
      <w:numPr>
        <w:numId w:val="5"/>
      </w:numPr>
    </w:pPr>
  </w:style>
  <w:style w:type="numbering" w:customStyle="1" w:styleId="WWNum15">
    <w:name w:val="WWNum15"/>
    <w:basedOn w:val="a2"/>
    <w:pPr>
      <w:numPr>
        <w:numId w:val="6"/>
      </w:numPr>
    </w:pPr>
  </w:style>
  <w:style w:type="numbering" w:customStyle="1" w:styleId="WWNum11">
    <w:name w:val="WWNum11"/>
    <w:basedOn w:val="a2"/>
    <w:pPr>
      <w:numPr>
        <w:numId w:val="7"/>
      </w:numPr>
    </w:pPr>
  </w:style>
  <w:style w:type="numbering" w:customStyle="1" w:styleId="WWNum12">
    <w:name w:val="WWNum12"/>
    <w:basedOn w:val="a2"/>
    <w:pPr>
      <w:numPr>
        <w:numId w:val="8"/>
      </w:numPr>
    </w:pPr>
  </w:style>
  <w:style w:type="numbering" w:customStyle="1" w:styleId="WWNum53">
    <w:name w:val="WWNum53"/>
    <w:basedOn w:val="a2"/>
    <w:pPr>
      <w:numPr>
        <w:numId w:val="9"/>
      </w:numPr>
    </w:pPr>
  </w:style>
  <w:style w:type="numbering" w:customStyle="1" w:styleId="WWNum13">
    <w:name w:val="WWNum13"/>
    <w:basedOn w:val="a2"/>
    <w:pPr>
      <w:numPr>
        <w:numId w:val="10"/>
      </w:numPr>
    </w:pPr>
  </w:style>
  <w:style w:type="numbering" w:customStyle="1" w:styleId="WWNum14">
    <w:name w:val="WWNum14"/>
    <w:basedOn w:val="a2"/>
    <w:pPr>
      <w:numPr>
        <w:numId w:val="11"/>
      </w:numPr>
    </w:pPr>
  </w:style>
  <w:style w:type="numbering" w:customStyle="1" w:styleId="WWNum55">
    <w:name w:val="WWNum55"/>
    <w:basedOn w:val="a2"/>
    <w:pPr>
      <w:numPr>
        <w:numId w:val="12"/>
      </w:numPr>
    </w:pPr>
  </w:style>
  <w:style w:type="numbering" w:customStyle="1" w:styleId="WWNum16">
    <w:name w:val="WWNum16"/>
    <w:basedOn w:val="a2"/>
    <w:pPr>
      <w:numPr>
        <w:numId w:val="13"/>
      </w:numPr>
    </w:pPr>
  </w:style>
  <w:style w:type="numbering" w:customStyle="1" w:styleId="WWNum49">
    <w:name w:val="WWNum49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7594</Words>
  <Characters>43288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2019-08-20T03:15:00Z</dcterms:created>
  <dcterms:modified xsi:type="dcterms:W3CDTF">2019-08-20T03:15:00Z</dcterms:modified>
</cp:coreProperties>
</file>