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5A79" w14:textId="77777777" w:rsidR="004F21D2" w:rsidRPr="0029405B" w:rsidRDefault="004F21D2" w:rsidP="0029405B">
      <w:pPr>
        <w:tabs>
          <w:tab w:val="left" w:pos="851"/>
        </w:tabs>
        <w:spacing w:after="0" w:line="240" w:lineRule="auto"/>
        <w:ind w:left="851"/>
        <w:jc w:val="center"/>
        <w:rPr>
          <w:sz w:val="24"/>
          <w:szCs w:val="24"/>
        </w:rPr>
      </w:pPr>
      <w:r w:rsidRPr="0029405B">
        <w:rPr>
          <w:sz w:val="24"/>
          <w:szCs w:val="24"/>
        </w:rPr>
        <w:t>Техническое задание</w:t>
      </w:r>
    </w:p>
    <w:p w14:paraId="343F8D4C" w14:textId="0D4C080D" w:rsidR="001B7F8B" w:rsidRDefault="004F21D2" w:rsidP="0029405B">
      <w:pPr>
        <w:tabs>
          <w:tab w:val="left" w:pos="851"/>
        </w:tabs>
        <w:spacing w:after="0" w:line="240" w:lineRule="auto"/>
        <w:ind w:left="851"/>
        <w:jc w:val="center"/>
        <w:rPr>
          <w:sz w:val="24"/>
          <w:szCs w:val="24"/>
        </w:rPr>
      </w:pPr>
      <w:r w:rsidRPr="0029405B">
        <w:rPr>
          <w:sz w:val="24"/>
          <w:szCs w:val="24"/>
        </w:rPr>
        <w:t>на услуги по предоставлению сервисов для обеспечения деятельности объектов Регионального сегмента единой государственной информационной системы в сфере здравоохранения (РС ЕГИСЗ РА) Республики Алтай в 2023 году</w:t>
      </w:r>
    </w:p>
    <w:p w14:paraId="38DDA14E" w14:textId="77777777" w:rsidR="00726EE0" w:rsidRPr="0029405B" w:rsidRDefault="00726EE0" w:rsidP="0029405B">
      <w:pPr>
        <w:tabs>
          <w:tab w:val="left" w:pos="851"/>
        </w:tabs>
        <w:spacing w:after="0" w:line="240" w:lineRule="auto"/>
        <w:ind w:left="851"/>
        <w:jc w:val="center"/>
        <w:rPr>
          <w:rFonts w:eastAsia="Calibri"/>
          <w:sz w:val="24"/>
          <w:szCs w:val="24"/>
        </w:rPr>
      </w:pPr>
    </w:p>
    <w:p w14:paraId="7646CA4C" w14:textId="77777777" w:rsidR="001B7F8B" w:rsidRPr="00AA71F4" w:rsidRDefault="001B7F8B" w:rsidP="00E13381">
      <w:pPr>
        <w:numPr>
          <w:ilvl w:val="0"/>
          <w:numId w:val="6"/>
        </w:numPr>
        <w:tabs>
          <w:tab w:val="left" w:pos="851"/>
        </w:tabs>
        <w:spacing w:after="0" w:line="240" w:lineRule="auto"/>
        <w:ind w:left="851" w:firstLine="0"/>
        <w:jc w:val="both"/>
        <w:rPr>
          <w:rFonts w:eastAsia="Calibri"/>
          <w:b/>
          <w:sz w:val="18"/>
          <w:szCs w:val="18"/>
        </w:rPr>
      </w:pPr>
      <w:r w:rsidRPr="00AA71F4">
        <w:rPr>
          <w:rFonts w:eastAsia="Calibri"/>
          <w:b/>
          <w:sz w:val="18"/>
          <w:szCs w:val="18"/>
        </w:rPr>
        <w:t>Сервис сопровождения и технической поддержки средств защиты информации.</w:t>
      </w:r>
    </w:p>
    <w:p w14:paraId="653A734B" w14:textId="467F8AEA"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В рамках сервиса должны быть предоставлены сертификаты активации сервиса технической поддержки продуктов </w:t>
      </w:r>
      <w:r w:rsidRPr="00AA71F4">
        <w:rPr>
          <w:rFonts w:eastAsia="Calibri"/>
          <w:sz w:val="18"/>
          <w:szCs w:val="18"/>
          <w:lang w:val="en-US"/>
        </w:rPr>
        <w:t>ViPNet</w:t>
      </w:r>
      <w:r w:rsidRPr="00AA71F4">
        <w:rPr>
          <w:rFonts w:eastAsia="Calibri"/>
          <w:sz w:val="18"/>
          <w:szCs w:val="18"/>
        </w:rPr>
        <w:t xml:space="preserve"> (сеть № 1721).</w:t>
      </w:r>
    </w:p>
    <w:p w14:paraId="0E660055"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Продукты </w:t>
      </w:r>
      <w:r w:rsidRPr="00AA71F4">
        <w:rPr>
          <w:rFonts w:eastAsia="Calibri"/>
          <w:sz w:val="18"/>
          <w:szCs w:val="18"/>
          <w:lang w:val="en-US"/>
        </w:rPr>
        <w:t>ViPNet</w:t>
      </w:r>
      <w:r w:rsidRPr="00AA71F4">
        <w:rPr>
          <w:rFonts w:eastAsia="Calibri"/>
          <w:sz w:val="18"/>
          <w:szCs w:val="18"/>
        </w:rPr>
        <w:t>, на которые распространяется техническое сопровождение (шт.):</w:t>
      </w:r>
    </w:p>
    <w:p w14:paraId="7A27688F"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программное обеспечение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Administrator</w:t>
      </w:r>
      <w:r w:rsidRPr="00AA71F4">
        <w:rPr>
          <w:rFonts w:eastAsia="Calibri"/>
          <w:sz w:val="18"/>
          <w:szCs w:val="18"/>
        </w:rPr>
        <w:t xml:space="preserve"> 4.</w:t>
      </w:r>
      <w:r w:rsidRPr="00AA71F4">
        <w:rPr>
          <w:rFonts w:eastAsia="Calibri"/>
          <w:sz w:val="18"/>
          <w:szCs w:val="18"/>
          <w:lang w:val="en-US"/>
        </w:rPr>
        <w:t>x</w:t>
      </w:r>
      <w:r w:rsidRPr="00AA71F4">
        <w:rPr>
          <w:rFonts w:eastAsia="Calibri"/>
          <w:sz w:val="18"/>
          <w:szCs w:val="18"/>
        </w:rPr>
        <w:t xml:space="preserve"> (КС2) – 1;</w:t>
      </w:r>
    </w:p>
    <w:p w14:paraId="54E3322E"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Coordinator</w:t>
      </w:r>
      <w:r w:rsidRPr="00AA71F4">
        <w:rPr>
          <w:rFonts w:eastAsia="Calibri"/>
          <w:sz w:val="18"/>
          <w:szCs w:val="18"/>
        </w:rPr>
        <w:t xml:space="preserve"> </w:t>
      </w:r>
      <w:r w:rsidRPr="00AA71F4">
        <w:rPr>
          <w:rFonts w:eastAsia="Calibri"/>
          <w:sz w:val="18"/>
          <w:szCs w:val="18"/>
          <w:lang w:val="en-US"/>
        </w:rPr>
        <w:t>HW</w:t>
      </w:r>
      <w:r w:rsidRPr="00AA71F4">
        <w:rPr>
          <w:rFonts w:eastAsia="Calibri"/>
          <w:sz w:val="18"/>
          <w:szCs w:val="18"/>
        </w:rPr>
        <w:t xml:space="preserve"> 1000 4.</w:t>
      </w:r>
      <w:r w:rsidRPr="00AA71F4">
        <w:rPr>
          <w:rFonts w:eastAsia="Calibri"/>
          <w:sz w:val="18"/>
          <w:szCs w:val="18"/>
          <w:lang w:val="en-US"/>
        </w:rPr>
        <w:t>x</w:t>
      </w:r>
      <w:r w:rsidRPr="00AA71F4">
        <w:rPr>
          <w:rFonts w:eastAsia="Calibri"/>
          <w:sz w:val="18"/>
          <w:szCs w:val="18"/>
        </w:rPr>
        <w:t xml:space="preserve"> – 6;</w:t>
      </w:r>
    </w:p>
    <w:p w14:paraId="2B08EED8"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Coordinator</w:t>
      </w:r>
      <w:r w:rsidRPr="00AA71F4">
        <w:rPr>
          <w:rFonts w:eastAsia="Calibri"/>
          <w:sz w:val="18"/>
          <w:szCs w:val="18"/>
        </w:rPr>
        <w:t xml:space="preserve"> </w:t>
      </w:r>
      <w:r w:rsidRPr="00AA71F4">
        <w:rPr>
          <w:rFonts w:eastAsia="Calibri"/>
          <w:sz w:val="18"/>
          <w:szCs w:val="18"/>
          <w:lang w:val="en-US"/>
        </w:rPr>
        <w:t>HW</w:t>
      </w:r>
      <w:r w:rsidRPr="00AA71F4">
        <w:rPr>
          <w:rFonts w:eastAsia="Calibri"/>
          <w:sz w:val="18"/>
          <w:szCs w:val="18"/>
        </w:rPr>
        <w:t xml:space="preserve"> 1000С 4.</w:t>
      </w:r>
      <w:r w:rsidRPr="00AA71F4">
        <w:rPr>
          <w:rFonts w:eastAsia="Calibri"/>
          <w:sz w:val="18"/>
          <w:szCs w:val="18"/>
          <w:lang w:val="en-US"/>
        </w:rPr>
        <w:t>x</w:t>
      </w:r>
      <w:r w:rsidRPr="00AA71F4">
        <w:rPr>
          <w:rFonts w:eastAsia="Calibri"/>
          <w:sz w:val="18"/>
          <w:szCs w:val="18"/>
        </w:rPr>
        <w:t xml:space="preserve"> – 2;</w:t>
      </w:r>
    </w:p>
    <w:p w14:paraId="10BFB009" w14:textId="77777777"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 программно-аппаратный комплекс </w:t>
      </w:r>
      <w:r w:rsidRPr="00AA71F4">
        <w:rPr>
          <w:rFonts w:eastAsia="Calibri"/>
          <w:sz w:val="18"/>
          <w:szCs w:val="18"/>
          <w:lang w:val="en-US"/>
        </w:rPr>
        <w:t>ViPNet</w:t>
      </w:r>
      <w:r w:rsidRPr="00AA71F4">
        <w:rPr>
          <w:rFonts w:eastAsia="Calibri"/>
          <w:sz w:val="18"/>
          <w:szCs w:val="18"/>
        </w:rPr>
        <w:t xml:space="preserve"> </w:t>
      </w:r>
      <w:r w:rsidRPr="00AA71F4">
        <w:rPr>
          <w:rFonts w:eastAsia="Calibri"/>
          <w:sz w:val="18"/>
          <w:szCs w:val="18"/>
          <w:lang w:val="en-US"/>
        </w:rPr>
        <w:t>IDS</w:t>
      </w:r>
      <w:r w:rsidRPr="00AA71F4">
        <w:rPr>
          <w:rFonts w:eastAsia="Calibri"/>
          <w:sz w:val="18"/>
          <w:szCs w:val="18"/>
        </w:rPr>
        <w:t xml:space="preserve"> </w:t>
      </w:r>
      <w:r w:rsidRPr="00AA71F4">
        <w:rPr>
          <w:rFonts w:eastAsia="Calibri"/>
          <w:sz w:val="18"/>
          <w:szCs w:val="18"/>
          <w:lang w:val="en-US"/>
        </w:rPr>
        <w:t>NS</w:t>
      </w:r>
      <w:r w:rsidRPr="00AA71F4">
        <w:rPr>
          <w:rFonts w:eastAsia="Calibri"/>
          <w:sz w:val="18"/>
          <w:szCs w:val="18"/>
        </w:rPr>
        <w:t>1000 3.</w:t>
      </w:r>
      <w:r w:rsidRPr="00AA71F4">
        <w:rPr>
          <w:rFonts w:eastAsia="Calibri"/>
          <w:sz w:val="18"/>
          <w:szCs w:val="18"/>
          <w:lang w:val="en-US"/>
        </w:rPr>
        <w:t>x</w:t>
      </w:r>
      <w:r w:rsidRPr="00AA71F4">
        <w:rPr>
          <w:rFonts w:eastAsia="Calibri"/>
          <w:sz w:val="18"/>
          <w:szCs w:val="18"/>
        </w:rPr>
        <w:t xml:space="preserve"> – 2.</w:t>
      </w:r>
    </w:p>
    <w:p w14:paraId="24D0FB66" w14:textId="77777777" w:rsidR="001B7F8B" w:rsidRPr="00AA71F4" w:rsidRDefault="001B7F8B" w:rsidP="00E13381">
      <w:pPr>
        <w:tabs>
          <w:tab w:val="left" w:pos="851"/>
        </w:tabs>
        <w:spacing w:after="0" w:line="240" w:lineRule="auto"/>
        <w:ind w:left="851"/>
        <w:contextualSpacing/>
        <w:jc w:val="both"/>
        <w:rPr>
          <w:i/>
          <w:sz w:val="18"/>
          <w:szCs w:val="18"/>
        </w:rPr>
      </w:pPr>
      <w:r w:rsidRPr="00AA71F4">
        <w:rPr>
          <w:sz w:val="18"/>
          <w:szCs w:val="18"/>
        </w:rPr>
        <w:t>Уровень сопровождения «Стандартный» сервиса технической поддержки продуктов ViPNet включает в себя:</w:t>
      </w:r>
    </w:p>
    <w:p w14:paraId="00493F64"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Рекомендации по процессу установки продукта в объеме эксплуатационной документации;</w:t>
      </w:r>
    </w:p>
    <w:p w14:paraId="15118FCF"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Рекомендации по настройке продукта в объеме эксплуатационной документации;</w:t>
      </w:r>
    </w:p>
    <w:p w14:paraId="5DC6BFAE"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 Исполнитель предоставляет обновление (hotfix), устраняющее дефекты, выявленные в продукте;</w:t>
      </w:r>
    </w:p>
    <w:p w14:paraId="2CB4695C"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 Исполнитель предоставляет обновление (hotfix), а также все изменения, производимые в рамках минорной (MINOR) версии ПРОДУКТА (service pack).</w:t>
      </w:r>
    </w:p>
    <w:p w14:paraId="203AB0BC"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Прием обращений и консультирование осуществляется в режиме - 5 дней в неделю, 8 часов (по электронной почте).</w:t>
      </w:r>
    </w:p>
    <w:p w14:paraId="069AECA0"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Гарантированное время реакции на обращение определяется приоритетностью обращения:</w:t>
      </w:r>
    </w:p>
    <w:p w14:paraId="00745ED1"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П1- Критический: не более 8 рабочих часов;</w:t>
      </w:r>
    </w:p>
    <w:p w14:paraId="0B661D3E" w14:textId="77777777" w:rsidR="001B7F8B" w:rsidRPr="00AA71F4" w:rsidRDefault="001B7F8B" w:rsidP="00E13381">
      <w:pPr>
        <w:widowControl w:val="0"/>
        <w:tabs>
          <w:tab w:val="left" w:pos="851"/>
        </w:tabs>
        <w:spacing w:after="0" w:line="240" w:lineRule="auto"/>
        <w:ind w:left="851"/>
        <w:contextualSpacing/>
        <w:jc w:val="both"/>
        <w:rPr>
          <w:sz w:val="18"/>
          <w:szCs w:val="18"/>
        </w:rPr>
      </w:pPr>
      <w:r w:rsidRPr="00AA71F4">
        <w:rPr>
          <w:sz w:val="18"/>
          <w:szCs w:val="18"/>
        </w:rPr>
        <w:t>П2- Средний: не более 12 рабочих часов;</w:t>
      </w:r>
    </w:p>
    <w:p w14:paraId="677C9888" w14:textId="77777777" w:rsidR="001B7F8B" w:rsidRPr="00AA71F4" w:rsidRDefault="001B7F8B" w:rsidP="00E13381">
      <w:pPr>
        <w:tabs>
          <w:tab w:val="left" w:pos="851"/>
        </w:tabs>
        <w:spacing w:after="0" w:line="240" w:lineRule="auto"/>
        <w:ind w:left="851"/>
        <w:contextualSpacing/>
        <w:jc w:val="both"/>
        <w:rPr>
          <w:sz w:val="18"/>
          <w:szCs w:val="18"/>
        </w:rPr>
      </w:pPr>
      <w:r w:rsidRPr="00AA71F4">
        <w:rPr>
          <w:sz w:val="18"/>
          <w:szCs w:val="18"/>
        </w:rPr>
        <w:t>П3-Низкий: не более 48 рабочих часов.</w:t>
      </w:r>
    </w:p>
    <w:p w14:paraId="2C4006D4" w14:textId="77777777" w:rsidR="0083048F" w:rsidRDefault="0083048F" w:rsidP="00E13381">
      <w:pPr>
        <w:tabs>
          <w:tab w:val="left" w:pos="851"/>
        </w:tabs>
        <w:spacing w:after="0" w:line="240" w:lineRule="auto"/>
        <w:ind w:left="851"/>
        <w:contextualSpacing/>
        <w:jc w:val="both"/>
        <w:rPr>
          <w:rFonts w:eastAsia="Calibri"/>
          <w:sz w:val="18"/>
          <w:szCs w:val="18"/>
        </w:rPr>
      </w:pPr>
    </w:p>
    <w:p w14:paraId="650821E2" w14:textId="77777777" w:rsidR="0083048F" w:rsidRPr="0083048F" w:rsidRDefault="0083048F" w:rsidP="0083048F">
      <w:pPr>
        <w:tabs>
          <w:tab w:val="left" w:pos="851"/>
        </w:tabs>
        <w:spacing w:after="0" w:line="240" w:lineRule="auto"/>
        <w:ind w:left="851"/>
        <w:contextualSpacing/>
        <w:jc w:val="both"/>
        <w:rPr>
          <w:rFonts w:eastAsia="Calibri"/>
          <w:sz w:val="18"/>
          <w:szCs w:val="18"/>
        </w:rPr>
      </w:pPr>
      <w:r w:rsidRPr="0083048F">
        <w:rPr>
          <w:rFonts w:eastAsia="Calibri"/>
          <w:sz w:val="18"/>
          <w:szCs w:val="18"/>
        </w:rPr>
        <w:t>В рамках сервиса должно быть проведено обновление указанных программных и программно-аппаратных комплексов до последней сертифицированной ФСТЭК России версии. Обновление должно проводиться с поставляемых сертифицированных ФСТЭК России дистрибутивов программного обеспечения.</w:t>
      </w:r>
    </w:p>
    <w:p w14:paraId="6081EBA6" w14:textId="77777777" w:rsidR="0083048F" w:rsidRPr="0083048F" w:rsidRDefault="0083048F" w:rsidP="0083048F">
      <w:pPr>
        <w:tabs>
          <w:tab w:val="left" w:pos="851"/>
        </w:tabs>
        <w:spacing w:after="0" w:line="240" w:lineRule="auto"/>
        <w:ind w:left="851"/>
        <w:contextualSpacing/>
        <w:jc w:val="both"/>
        <w:rPr>
          <w:rFonts w:eastAsia="Calibri"/>
          <w:sz w:val="18"/>
          <w:szCs w:val="18"/>
        </w:rPr>
      </w:pPr>
      <w:r w:rsidRPr="0083048F">
        <w:rPr>
          <w:rFonts w:eastAsia="Calibri"/>
          <w:sz w:val="18"/>
          <w:szCs w:val="18"/>
        </w:rPr>
        <w:t>В рамках сервиса должно быть проведено обновление программного обеспечения программно-аппаратных комплексов:</w:t>
      </w:r>
    </w:p>
    <w:p w14:paraId="733A1DA3" w14:textId="15CB301D" w:rsidR="0083048F" w:rsidRDefault="0083048F" w:rsidP="0083048F">
      <w:pPr>
        <w:tabs>
          <w:tab w:val="left" w:pos="851"/>
        </w:tabs>
        <w:spacing w:after="0" w:line="240" w:lineRule="auto"/>
        <w:ind w:left="851"/>
        <w:contextualSpacing/>
        <w:jc w:val="both"/>
        <w:rPr>
          <w:rFonts w:eastAsia="Calibri"/>
          <w:sz w:val="18"/>
          <w:szCs w:val="18"/>
          <w:lang w:val="en-US"/>
        </w:rPr>
      </w:pPr>
      <w:r w:rsidRPr="0083048F">
        <w:rPr>
          <w:rFonts w:eastAsia="Calibri"/>
          <w:sz w:val="18"/>
          <w:szCs w:val="18"/>
          <w:lang w:val="en-US"/>
        </w:rPr>
        <w:t>ViPNet Coordinator HW1000 4.x (</w:t>
      </w:r>
      <w:r w:rsidRPr="0083048F">
        <w:rPr>
          <w:rFonts w:eastAsia="Calibri"/>
          <w:sz w:val="18"/>
          <w:szCs w:val="18"/>
        </w:rPr>
        <w:t>Сеть</w:t>
      </w:r>
      <w:r w:rsidRPr="0083048F">
        <w:rPr>
          <w:rFonts w:eastAsia="Calibri"/>
          <w:sz w:val="18"/>
          <w:szCs w:val="18"/>
          <w:lang w:val="en-US"/>
        </w:rPr>
        <w:t xml:space="preserve"> №1721) – 6 </w:t>
      </w:r>
      <w:r w:rsidRPr="0083048F">
        <w:rPr>
          <w:rFonts w:eastAsia="Calibri"/>
          <w:sz w:val="18"/>
          <w:szCs w:val="18"/>
        </w:rPr>
        <w:t>шт</w:t>
      </w:r>
      <w:r w:rsidRPr="0083048F">
        <w:rPr>
          <w:rFonts w:eastAsia="Calibri"/>
          <w:sz w:val="18"/>
          <w:szCs w:val="18"/>
          <w:lang w:val="en-US"/>
        </w:rPr>
        <w:t>.</w:t>
      </w:r>
    </w:p>
    <w:p w14:paraId="7DB704DF" w14:textId="646B206E" w:rsidR="0083048F" w:rsidRDefault="0083048F" w:rsidP="0083048F">
      <w:pPr>
        <w:tabs>
          <w:tab w:val="left" w:pos="851"/>
        </w:tabs>
        <w:spacing w:after="0" w:line="240" w:lineRule="auto"/>
        <w:ind w:left="851"/>
        <w:contextualSpacing/>
        <w:jc w:val="both"/>
        <w:rPr>
          <w:rFonts w:eastAsia="Calibri"/>
          <w:sz w:val="18"/>
          <w:szCs w:val="18"/>
          <w:lang w:val="en-US"/>
        </w:rPr>
      </w:pPr>
      <w:r w:rsidRPr="0083048F">
        <w:rPr>
          <w:rFonts w:eastAsia="Calibri"/>
          <w:sz w:val="18"/>
          <w:szCs w:val="18"/>
          <w:lang w:val="en-US"/>
        </w:rPr>
        <w:t xml:space="preserve">ViPNet Coordinator HW1000 </w:t>
      </w:r>
      <w:r>
        <w:rPr>
          <w:rFonts w:eastAsia="Calibri"/>
          <w:sz w:val="18"/>
          <w:szCs w:val="18"/>
        </w:rPr>
        <w:t>С</w:t>
      </w:r>
      <w:r w:rsidRPr="0083048F">
        <w:rPr>
          <w:rFonts w:eastAsia="Calibri"/>
          <w:sz w:val="18"/>
          <w:szCs w:val="18"/>
          <w:lang w:val="en-US"/>
        </w:rPr>
        <w:t>4.x (</w:t>
      </w:r>
      <w:r w:rsidRPr="0083048F">
        <w:rPr>
          <w:rFonts w:eastAsia="Calibri"/>
          <w:sz w:val="18"/>
          <w:szCs w:val="18"/>
        </w:rPr>
        <w:t>Сеть</w:t>
      </w:r>
      <w:r w:rsidRPr="0083048F">
        <w:rPr>
          <w:rFonts w:eastAsia="Calibri"/>
          <w:sz w:val="18"/>
          <w:szCs w:val="18"/>
          <w:lang w:val="en-US"/>
        </w:rPr>
        <w:t xml:space="preserve"> №1721) – </w:t>
      </w:r>
      <w:r w:rsidR="0052221E" w:rsidRPr="00C722ED">
        <w:rPr>
          <w:rFonts w:eastAsia="Calibri"/>
          <w:sz w:val="18"/>
          <w:szCs w:val="18"/>
          <w:lang w:val="en-US"/>
        </w:rPr>
        <w:t>2</w:t>
      </w:r>
      <w:r w:rsidRPr="0083048F">
        <w:rPr>
          <w:rFonts w:eastAsia="Calibri"/>
          <w:sz w:val="18"/>
          <w:szCs w:val="18"/>
          <w:lang w:val="en-US"/>
        </w:rPr>
        <w:t xml:space="preserve"> </w:t>
      </w:r>
      <w:r w:rsidRPr="0083048F">
        <w:rPr>
          <w:rFonts w:eastAsia="Calibri"/>
          <w:sz w:val="18"/>
          <w:szCs w:val="18"/>
        </w:rPr>
        <w:t>шт</w:t>
      </w:r>
      <w:r w:rsidRPr="0083048F">
        <w:rPr>
          <w:rFonts w:eastAsia="Calibri"/>
          <w:sz w:val="18"/>
          <w:szCs w:val="18"/>
          <w:lang w:val="en-US"/>
        </w:rPr>
        <w:t>.</w:t>
      </w:r>
    </w:p>
    <w:p w14:paraId="6D3BFC82" w14:textId="071E6D85" w:rsidR="0083048F" w:rsidRPr="00AA71F4" w:rsidRDefault="0083048F" w:rsidP="0083048F">
      <w:pPr>
        <w:tabs>
          <w:tab w:val="left" w:pos="851"/>
        </w:tabs>
        <w:spacing w:after="0" w:line="240" w:lineRule="auto"/>
        <w:ind w:left="851"/>
        <w:contextualSpacing/>
        <w:jc w:val="both"/>
        <w:rPr>
          <w:rFonts w:eastAsia="Calibri"/>
          <w:sz w:val="18"/>
          <w:szCs w:val="18"/>
        </w:rPr>
      </w:pPr>
      <w:r w:rsidRPr="0083048F">
        <w:rPr>
          <w:rFonts w:eastAsia="Calibri"/>
          <w:sz w:val="18"/>
          <w:szCs w:val="18"/>
        </w:rPr>
        <w:t>Обновление должно проводиться с сертифицированных ФСТЭК России дистрибутивов программного обеспечения.</w:t>
      </w:r>
    </w:p>
    <w:p w14:paraId="302BFA4D" w14:textId="77777777" w:rsidR="001B7F8B" w:rsidRPr="00AA71F4" w:rsidRDefault="001B7F8B" w:rsidP="00E13381">
      <w:pPr>
        <w:tabs>
          <w:tab w:val="left" w:pos="851"/>
        </w:tabs>
        <w:spacing w:after="0" w:line="240" w:lineRule="auto"/>
        <w:contextualSpacing/>
        <w:jc w:val="both"/>
        <w:rPr>
          <w:rFonts w:eastAsia="Calibri"/>
          <w:sz w:val="18"/>
          <w:szCs w:val="18"/>
        </w:rPr>
      </w:pPr>
    </w:p>
    <w:p w14:paraId="222E173E" w14:textId="77777777" w:rsidR="001B7F8B" w:rsidRPr="00AA71F4" w:rsidRDefault="001B7F8B" w:rsidP="00E13381">
      <w:pPr>
        <w:pStyle w:val="aff6"/>
        <w:numPr>
          <w:ilvl w:val="0"/>
          <w:numId w:val="5"/>
        </w:numPr>
        <w:tabs>
          <w:tab w:val="left" w:pos="851"/>
        </w:tabs>
        <w:spacing w:before="0" w:line="240" w:lineRule="auto"/>
        <w:ind w:left="851" w:firstLine="0"/>
        <w:jc w:val="both"/>
        <w:rPr>
          <w:rFonts w:eastAsia="Calibri"/>
          <w:b/>
          <w:sz w:val="18"/>
          <w:szCs w:val="18"/>
        </w:rPr>
      </w:pPr>
      <w:r w:rsidRPr="00AA71F4">
        <w:rPr>
          <w:rFonts w:eastAsia="Calibri"/>
          <w:b/>
          <w:sz w:val="18"/>
          <w:szCs w:val="18"/>
        </w:rPr>
        <w:t>Место предоставления сервиса</w:t>
      </w:r>
    </w:p>
    <w:p w14:paraId="5D3E72FF" w14:textId="4E5E9B5B" w:rsidR="001B7F8B" w:rsidRPr="00AA71F4" w:rsidRDefault="001B7F8B"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 xml:space="preserve">Таблица </w:t>
      </w:r>
      <w:r w:rsidR="00BD696B" w:rsidRPr="00AA71F4">
        <w:rPr>
          <w:rFonts w:eastAsia="Calibri"/>
          <w:sz w:val="18"/>
          <w:szCs w:val="18"/>
        </w:rPr>
        <w:t>1</w:t>
      </w:r>
    </w:p>
    <w:tbl>
      <w:tblPr>
        <w:tblW w:w="4588" w:type="pct"/>
        <w:tblInd w:w="84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39"/>
        <w:gridCol w:w="2027"/>
        <w:gridCol w:w="6223"/>
        <w:gridCol w:w="827"/>
      </w:tblGrid>
      <w:tr w:rsidR="001B7F8B" w:rsidRPr="00AA71F4" w14:paraId="1A0FEA6A" w14:textId="77777777" w:rsidTr="003E53F6">
        <w:trPr>
          <w:trHeight w:val="713"/>
        </w:trPr>
        <w:tc>
          <w:tcPr>
            <w:tcW w:w="280" w:type="pct"/>
            <w:tcBorders>
              <w:top w:val="single" w:sz="4" w:space="0" w:color="000001"/>
              <w:left w:val="single" w:sz="4" w:space="0" w:color="000001"/>
              <w:bottom w:val="single" w:sz="4" w:space="0" w:color="000001"/>
              <w:right w:val="nil"/>
            </w:tcBorders>
            <w:vAlign w:val="center"/>
            <w:hideMark/>
          </w:tcPr>
          <w:p w14:paraId="3FCE99CC"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color w:val="000000"/>
                <w:sz w:val="18"/>
                <w:szCs w:val="18"/>
              </w:rPr>
              <w:t>№ п/п</w:t>
            </w:r>
          </w:p>
        </w:tc>
        <w:tc>
          <w:tcPr>
            <w:tcW w:w="1054" w:type="pct"/>
            <w:tcBorders>
              <w:top w:val="single" w:sz="4" w:space="0" w:color="000001"/>
              <w:left w:val="single" w:sz="4" w:space="0" w:color="000001"/>
              <w:bottom w:val="single" w:sz="4" w:space="0" w:color="000001"/>
              <w:right w:val="nil"/>
            </w:tcBorders>
            <w:vAlign w:val="center"/>
            <w:hideMark/>
          </w:tcPr>
          <w:p w14:paraId="73EEF5EE"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color w:val="000000"/>
                <w:sz w:val="18"/>
                <w:szCs w:val="18"/>
              </w:rPr>
              <w:t>Наименование Получателя</w:t>
            </w:r>
          </w:p>
        </w:tc>
        <w:tc>
          <w:tcPr>
            <w:tcW w:w="3236" w:type="pct"/>
            <w:tcBorders>
              <w:top w:val="single" w:sz="4" w:space="0" w:color="000001"/>
              <w:left w:val="single" w:sz="4" w:space="0" w:color="000001"/>
              <w:bottom w:val="single" w:sz="4" w:space="0" w:color="000001"/>
              <w:right w:val="nil"/>
            </w:tcBorders>
            <w:vAlign w:val="center"/>
            <w:hideMark/>
          </w:tcPr>
          <w:p w14:paraId="315DAEF6" w14:textId="26011B29"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color w:val="000000"/>
                <w:sz w:val="18"/>
                <w:szCs w:val="18"/>
              </w:rPr>
              <w:t>Наименование сервиса</w:t>
            </w:r>
          </w:p>
        </w:tc>
        <w:tc>
          <w:tcPr>
            <w:tcW w:w="430" w:type="pct"/>
            <w:tcBorders>
              <w:top w:val="single" w:sz="4" w:space="0" w:color="000001"/>
              <w:left w:val="single" w:sz="4" w:space="0" w:color="000001"/>
              <w:bottom w:val="single" w:sz="4" w:space="0" w:color="000001"/>
              <w:right w:val="single" w:sz="4" w:space="0" w:color="000001"/>
            </w:tcBorders>
            <w:vAlign w:val="center"/>
            <w:hideMark/>
          </w:tcPr>
          <w:p w14:paraId="720DE4D0"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color w:val="000000"/>
                <w:sz w:val="18"/>
                <w:szCs w:val="18"/>
              </w:rPr>
              <w:t>Кол-во, шт.</w:t>
            </w:r>
          </w:p>
        </w:tc>
      </w:tr>
      <w:tr w:rsidR="001B7F8B" w:rsidRPr="00AA71F4" w14:paraId="29309384" w14:textId="77777777" w:rsidTr="003E53F6">
        <w:trPr>
          <w:trHeight w:val="185"/>
        </w:trPr>
        <w:tc>
          <w:tcPr>
            <w:tcW w:w="280" w:type="pct"/>
            <w:tcBorders>
              <w:top w:val="single" w:sz="4" w:space="0" w:color="000001"/>
              <w:left w:val="single" w:sz="4" w:space="0" w:color="000001"/>
              <w:bottom w:val="single" w:sz="4" w:space="0" w:color="000001"/>
              <w:right w:val="nil"/>
            </w:tcBorders>
            <w:vAlign w:val="center"/>
            <w:hideMark/>
          </w:tcPr>
          <w:p w14:paraId="6FA098E1"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sz w:val="18"/>
                <w:szCs w:val="18"/>
              </w:rPr>
              <w:t>1</w:t>
            </w:r>
          </w:p>
        </w:tc>
        <w:tc>
          <w:tcPr>
            <w:tcW w:w="1054" w:type="pct"/>
            <w:tcBorders>
              <w:top w:val="single" w:sz="4" w:space="0" w:color="000001"/>
              <w:left w:val="single" w:sz="4" w:space="0" w:color="000001"/>
              <w:bottom w:val="single" w:sz="4" w:space="0" w:color="000001"/>
              <w:right w:val="nil"/>
            </w:tcBorders>
            <w:vAlign w:val="center"/>
            <w:hideMark/>
          </w:tcPr>
          <w:p w14:paraId="7F15EEAA"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color w:val="000000"/>
                <w:sz w:val="18"/>
                <w:szCs w:val="18"/>
              </w:rPr>
              <w:t>КУЗ РА "МИАЦ"</w:t>
            </w:r>
          </w:p>
        </w:tc>
        <w:tc>
          <w:tcPr>
            <w:tcW w:w="3236" w:type="pct"/>
            <w:tcBorders>
              <w:top w:val="single" w:sz="4" w:space="0" w:color="000001"/>
              <w:left w:val="single" w:sz="4" w:space="0" w:color="000001"/>
              <w:bottom w:val="single" w:sz="4" w:space="0" w:color="000001"/>
              <w:right w:val="nil"/>
            </w:tcBorders>
            <w:vAlign w:val="center"/>
            <w:hideMark/>
          </w:tcPr>
          <w:p w14:paraId="0771E493" w14:textId="4E04ADFE" w:rsidR="001B7F8B" w:rsidRPr="00AA71F4" w:rsidRDefault="003E53F6" w:rsidP="00E13381">
            <w:pPr>
              <w:tabs>
                <w:tab w:val="left" w:pos="851"/>
              </w:tabs>
              <w:spacing w:after="0" w:line="240" w:lineRule="auto"/>
              <w:ind w:left="37"/>
              <w:jc w:val="both"/>
              <w:rPr>
                <w:rFonts w:eastAsia="Calibri"/>
                <w:sz w:val="18"/>
                <w:szCs w:val="18"/>
              </w:rPr>
            </w:pPr>
            <w:r w:rsidRPr="00AA71F4">
              <w:rPr>
                <w:rFonts w:eastAsia="Calibri"/>
                <w:sz w:val="18"/>
                <w:szCs w:val="18"/>
              </w:rPr>
              <w:t>Сервис сопровождения и технической поддержки средств защиты информации</w:t>
            </w:r>
          </w:p>
        </w:tc>
        <w:tc>
          <w:tcPr>
            <w:tcW w:w="430" w:type="pct"/>
            <w:tcBorders>
              <w:top w:val="single" w:sz="4" w:space="0" w:color="000001"/>
              <w:left w:val="single" w:sz="4" w:space="0" w:color="000001"/>
              <w:bottom w:val="single" w:sz="4" w:space="0" w:color="000001"/>
              <w:right w:val="single" w:sz="4" w:space="0" w:color="000001"/>
            </w:tcBorders>
            <w:vAlign w:val="center"/>
            <w:hideMark/>
          </w:tcPr>
          <w:p w14:paraId="375A95C6" w14:textId="77777777" w:rsidR="001B7F8B" w:rsidRPr="00AA71F4" w:rsidRDefault="001B7F8B" w:rsidP="00E13381">
            <w:pPr>
              <w:tabs>
                <w:tab w:val="left" w:pos="851"/>
              </w:tabs>
              <w:spacing w:after="0" w:line="240" w:lineRule="auto"/>
              <w:ind w:left="37"/>
              <w:jc w:val="both"/>
              <w:rPr>
                <w:rFonts w:eastAsia="Calibri"/>
                <w:sz w:val="18"/>
                <w:szCs w:val="18"/>
              </w:rPr>
            </w:pPr>
            <w:r w:rsidRPr="00AA71F4">
              <w:rPr>
                <w:rFonts w:eastAsia="Calibri"/>
                <w:sz w:val="18"/>
                <w:szCs w:val="18"/>
              </w:rPr>
              <w:t>1</w:t>
            </w:r>
          </w:p>
        </w:tc>
      </w:tr>
    </w:tbl>
    <w:p w14:paraId="499779CA" w14:textId="77777777" w:rsidR="001B7F8B" w:rsidRPr="00AA71F4" w:rsidRDefault="001B7F8B" w:rsidP="00E13381">
      <w:pPr>
        <w:tabs>
          <w:tab w:val="left" w:pos="851"/>
        </w:tabs>
        <w:spacing w:after="0" w:line="240" w:lineRule="auto"/>
        <w:ind w:left="851"/>
        <w:contextualSpacing/>
        <w:jc w:val="both"/>
        <w:rPr>
          <w:rFonts w:eastAsia="Calibri"/>
          <w:sz w:val="18"/>
          <w:szCs w:val="18"/>
        </w:rPr>
      </w:pPr>
    </w:p>
    <w:p w14:paraId="33B66576" w14:textId="03D0D9A0" w:rsidR="009F39FC" w:rsidRPr="00AA71F4" w:rsidRDefault="002754FB" w:rsidP="00E13381">
      <w:pPr>
        <w:numPr>
          <w:ilvl w:val="0"/>
          <w:numId w:val="6"/>
        </w:numPr>
        <w:tabs>
          <w:tab w:val="left" w:pos="851"/>
        </w:tabs>
        <w:spacing w:after="0" w:line="240" w:lineRule="auto"/>
        <w:ind w:left="851" w:firstLine="0"/>
        <w:contextualSpacing/>
        <w:jc w:val="both"/>
        <w:rPr>
          <w:rFonts w:eastAsia="Calibri"/>
          <w:b/>
          <w:sz w:val="18"/>
          <w:szCs w:val="18"/>
        </w:rPr>
      </w:pPr>
      <w:r w:rsidRPr="00AA71F4">
        <w:rPr>
          <w:rFonts w:eastAsia="Calibri"/>
          <w:b/>
          <w:sz w:val="18"/>
          <w:szCs w:val="18"/>
        </w:rPr>
        <w:t>Сервис по передаче прав на средство антивирусной защиты информации</w:t>
      </w:r>
    </w:p>
    <w:p w14:paraId="4F9DAFC9" w14:textId="09569121" w:rsidR="00D23C0E" w:rsidRPr="00AA71F4" w:rsidRDefault="00D23C0E" w:rsidP="00E13381">
      <w:pPr>
        <w:tabs>
          <w:tab w:val="left" w:pos="851"/>
        </w:tabs>
        <w:spacing w:after="0" w:line="240" w:lineRule="auto"/>
        <w:ind w:left="851"/>
        <w:jc w:val="both"/>
        <w:rPr>
          <w:rFonts w:eastAsia="Noto Serif CJK SC"/>
          <w:bCs/>
          <w:color w:val="000000"/>
          <w:kern w:val="2"/>
          <w:sz w:val="18"/>
          <w:szCs w:val="18"/>
          <w:lang w:eastAsia="zh-CN" w:bidi="hi-IN"/>
        </w:rPr>
      </w:pPr>
      <w:r w:rsidRPr="00AA71F4">
        <w:rPr>
          <w:rFonts w:eastAsia="Calibri"/>
          <w:sz w:val="18"/>
          <w:szCs w:val="18"/>
        </w:rPr>
        <w:t>В рамках сервиса должно быть осуществлено п</w:t>
      </w:r>
      <w:r w:rsidRPr="00AA71F4">
        <w:rPr>
          <w:rFonts w:eastAsia="Noto Serif CJK SC"/>
          <w:bCs/>
          <w:color w:val="000000"/>
          <w:kern w:val="2"/>
          <w:sz w:val="18"/>
          <w:szCs w:val="18"/>
          <w:lang w:eastAsia="zh-CN" w:bidi="hi-IN"/>
        </w:rPr>
        <w:t>родление существующего у заказчика антивирусного программного обеспечения:</w:t>
      </w:r>
    </w:p>
    <w:p w14:paraId="6F6DA34F" w14:textId="24CE37AD" w:rsidR="00D23C0E" w:rsidRPr="00AA71F4" w:rsidRDefault="00D23C0E" w:rsidP="00E13381">
      <w:pPr>
        <w:tabs>
          <w:tab w:val="left" w:pos="851"/>
        </w:tabs>
        <w:spacing w:after="0" w:line="240" w:lineRule="auto"/>
        <w:ind w:left="851"/>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Неисключительное право на использование ПО Dr.Web Desktop Security Suite* (LBW-BC-12M-</w:t>
      </w:r>
      <w:r w:rsidR="00CC2905" w:rsidRPr="00AA71F4">
        <w:rPr>
          <w:rFonts w:eastAsia="Noto Serif CJK SC"/>
          <w:bCs/>
          <w:color w:val="000000"/>
          <w:kern w:val="2"/>
          <w:sz w:val="18"/>
          <w:szCs w:val="18"/>
          <w:lang w:eastAsia="zh-CN" w:bidi="hi-IN"/>
        </w:rPr>
        <w:t>1148</w:t>
      </w:r>
      <w:r w:rsidRPr="00AA71F4">
        <w:rPr>
          <w:rFonts w:eastAsia="Noto Serif CJK SC"/>
          <w:bCs/>
          <w:color w:val="000000"/>
          <w:kern w:val="2"/>
          <w:sz w:val="18"/>
          <w:szCs w:val="18"/>
          <w:lang w:eastAsia="zh-CN" w:bidi="hi-IN"/>
        </w:rPr>
        <w:t>-D3-FST), Неисключительное право на использование ПО  Dr.Web Server Security Suite* (LBS-AC-12M-</w:t>
      </w:r>
      <w:r w:rsidR="00CC2905" w:rsidRPr="00AA71F4">
        <w:rPr>
          <w:rFonts w:eastAsia="Noto Serif CJK SC"/>
          <w:bCs/>
          <w:color w:val="000000"/>
          <w:kern w:val="2"/>
          <w:sz w:val="18"/>
          <w:szCs w:val="18"/>
          <w:lang w:eastAsia="zh-CN" w:bidi="hi-IN"/>
        </w:rPr>
        <w:t>70</w:t>
      </w:r>
      <w:r w:rsidRPr="00AA71F4">
        <w:rPr>
          <w:rFonts w:eastAsia="Noto Serif CJK SC"/>
          <w:bCs/>
          <w:color w:val="000000"/>
          <w:kern w:val="2"/>
          <w:sz w:val="18"/>
          <w:szCs w:val="18"/>
          <w:lang w:eastAsia="zh-CN" w:bidi="hi-IN"/>
        </w:rPr>
        <w:t>-D3-FST).</w:t>
      </w:r>
    </w:p>
    <w:p w14:paraId="5C1F001D" w14:textId="77777777" w:rsidR="00D23C0E" w:rsidRPr="00AA71F4" w:rsidRDefault="00D23C0E" w:rsidP="00E13381">
      <w:pPr>
        <w:tabs>
          <w:tab w:val="left" w:pos="851"/>
        </w:tabs>
        <w:spacing w:after="0" w:line="240" w:lineRule="auto"/>
        <w:ind w:left="851"/>
        <w:jc w:val="both"/>
        <w:rPr>
          <w:rFonts w:eastAsia="Noto Serif CJK SC"/>
          <w:kern w:val="2"/>
          <w:sz w:val="18"/>
          <w:szCs w:val="18"/>
          <w:lang w:eastAsia="zh-CN" w:bidi="hi-IN"/>
        </w:rPr>
      </w:pPr>
      <w:r w:rsidRPr="00AA71F4">
        <w:rPr>
          <w:rFonts w:eastAsia="Noto Serif CJK SC"/>
          <w:bCs/>
          <w:color w:val="000000"/>
          <w:kern w:val="2"/>
          <w:sz w:val="18"/>
          <w:szCs w:val="18"/>
          <w:lang w:eastAsia="zh-CN" w:bidi="hi-IN"/>
        </w:rPr>
        <w:t>Программное</w:t>
      </w:r>
      <w:r w:rsidRPr="00AA71F4">
        <w:rPr>
          <w:rFonts w:eastAsia="Noto Serif CJK SC"/>
          <w:color w:val="000000"/>
          <w:kern w:val="2"/>
          <w:sz w:val="18"/>
          <w:szCs w:val="18"/>
          <w:lang w:eastAsia="zh-CN" w:bidi="hi-IN"/>
        </w:rPr>
        <w:t xml:space="preserve"> обеспечение </w:t>
      </w:r>
      <w:r w:rsidRPr="00AA71F4">
        <w:rPr>
          <w:rFonts w:eastAsia="Noto Serif CJK SC"/>
          <w:bCs/>
          <w:color w:val="000000"/>
          <w:kern w:val="2"/>
          <w:sz w:val="18"/>
          <w:szCs w:val="18"/>
          <w:lang w:eastAsia="zh-CN" w:bidi="hi-IN"/>
        </w:rPr>
        <w:t>(программный продукт) передается с целью создания</w:t>
      </w:r>
      <w:r w:rsidRPr="00AA71F4">
        <w:rPr>
          <w:rFonts w:eastAsia="Noto Serif CJK SC"/>
          <w:color w:val="000000"/>
          <w:kern w:val="2"/>
          <w:sz w:val="18"/>
          <w:szCs w:val="18"/>
          <w:lang w:eastAsia="zh-CN" w:bidi="hi-IN"/>
        </w:rPr>
        <w:t xml:space="preserve"> системы антивирусной защиты (далее </w:t>
      </w:r>
      <w:r w:rsidRPr="00AA71F4">
        <w:rPr>
          <w:rFonts w:eastAsia="Noto Serif CJK SC"/>
          <w:bCs/>
          <w:color w:val="000000"/>
          <w:kern w:val="2"/>
          <w:sz w:val="18"/>
          <w:szCs w:val="18"/>
          <w:lang w:eastAsia="zh-CN" w:bidi="hi-IN"/>
        </w:rPr>
        <w:t xml:space="preserve">- Система). </w:t>
      </w:r>
    </w:p>
    <w:p w14:paraId="2C544076" w14:textId="77777777" w:rsidR="00D23C0E" w:rsidRPr="00AA71F4" w:rsidRDefault="00D23C0E" w:rsidP="00E13381">
      <w:pPr>
        <w:tabs>
          <w:tab w:val="left" w:pos="851"/>
        </w:tabs>
        <w:spacing w:after="0" w:line="240" w:lineRule="auto"/>
        <w:ind w:left="851"/>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Наименование: </w:t>
      </w:r>
      <w:r w:rsidRPr="00AA71F4">
        <w:rPr>
          <w:rFonts w:eastAsia="Noto Serif CJK SC"/>
          <w:bCs/>
          <w:color w:val="000000"/>
          <w:kern w:val="2"/>
          <w:sz w:val="18"/>
          <w:szCs w:val="18"/>
          <w:lang w:eastAsia="zh-CN" w:bidi="hi-IN"/>
        </w:rPr>
        <w:t>Система антивирусной защиты (далее - Система)</w:t>
      </w:r>
    </w:p>
    <w:p w14:paraId="3739C63C" w14:textId="77777777" w:rsidR="00D23C0E" w:rsidRPr="00AA71F4" w:rsidRDefault="00D23C0E" w:rsidP="00E13381">
      <w:pPr>
        <w:numPr>
          <w:ilvl w:val="0"/>
          <w:numId w:val="24"/>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Общие требования</w:t>
      </w:r>
    </w:p>
    <w:p w14:paraId="3E76BDB2"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Участники конкурса на использование антивирусного программного продукта должны иметь статус официального партнера компании производителя, что является подтверждением их квалификации и прав на поставку антивирусных продуктов и/или лицензий. При заключении контракта необходимо предоставить копии документов, подтверждающих статус официального партнера компании производителя.</w:t>
      </w:r>
    </w:p>
    <w:p w14:paraId="6C581D98"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Участник должен принять во внимание, что ссылка на наименование продукции носит описательный, а не обязательный характер. В случае если Участником предлагаются эквивалент требуемого Заказчиком ПО, то в составе своей конкурсной заявки он должен в обязательном порядке предоставить следующую информацию:</w:t>
      </w:r>
    </w:p>
    <w:p w14:paraId="0B743873" w14:textId="77777777" w:rsidR="00D23C0E" w:rsidRPr="00AA71F4" w:rsidRDefault="00D23C0E" w:rsidP="00E13381">
      <w:pPr>
        <w:numPr>
          <w:ilvl w:val="2"/>
          <w:numId w:val="24"/>
        </w:numPr>
        <w:tabs>
          <w:tab w:val="left" w:pos="851"/>
          <w:tab w:val="left" w:pos="21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Техническом предложении – подробное техническое описание предлагаемого к поставке эквивалента, с указанием полного соответствия (или превосходящего) всем техническим характеристикам, указанным в данной спецификации, заверенное у производителя предлагаемого программного продукта</w:t>
      </w:r>
    </w:p>
    <w:p w14:paraId="04A63A5F" w14:textId="77777777" w:rsidR="00D23C0E" w:rsidRPr="00AA71F4" w:rsidRDefault="00D23C0E" w:rsidP="00E13381">
      <w:pPr>
        <w:tabs>
          <w:tab w:val="left" w:pos="851"/>
          <w:tab w:val="left" w:pos="2160"/>
          <w:tab w:val="left" w:pos="2471"/>
          <w:tab w:val="left" w:pos="2782"/>
          <w:tab w:val="left" w:pos="3093"/>
          <w:tab w:val="left" w:pos="3404"/>
        </w:tabs>
        <w:spacing w:after="0" w:line="240" w:lineRule="auto"/>
        <w:ind w:left="851"/>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Отсутствие в составе конкурсной заявки подробного технического описания аналогов продукции и/или письма о согласовании может являться причиной отклонения конкурсной заявки Участника.</w:t>
      </w:r>
    </w:p>
    <w:p w14:paraId="7819F087"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Все компоненты Системы должны принадлежать одной торговой марке с единой службой технической поддержки на русском языке. Техническая поддержка должна предоставляться непосредственно производителем поставляемых программных продуктов.</w:t>
      </w:r>
    </w:p>
    <w:p w14:paraId="162D56B8"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Поставляемые средства защиты должны представлять масштабируемое решение, обеспечивающее устойчивое функционирование в локальной сети заказчика. </w:t>
      </w:r>
    </w:p>
    <w:p w14:paraId="64648511"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Программный интерфейс всех антивирусных средств, включая средства управления, должен быть на русском языке.</w:t>
      </w:r>
    </w:p>
    <w:p w14:paraId="7F51CE2A"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Все антивирусные средства, функционирующие под операционной системой типа Windows, включая средства управления, должны обладать контекстной справочной системой на русском языке.</w:t>
      </w:r>
    </w:p>
    <w:p w14:paraId="005F1E2B"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Участник конкурса должен предоставить единый серийный номер для всех поставляемых по условиям конкурса продуктов. </w:t>
      </w:r>
    </w:p>
    <w:p w14:paraId="5C15034E"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Поставляемый серийный номер должен иметь возможность отложенной активации. Срок действия лицензионных ключевых файлов на все поставляемые по условиям конкурса программные продукты должен начинаться с момента активации серийного номера.</w:t>
      </w:r>
    </w:p>
    <w:p w14:paraId="2D2C9D35" w14:textId="77777777" w:rsidR="00D23C0E" w:rsidRPr="00AA71F4" w:rsidRDefault="00D23C0E" w:rsidP="00E13381">
      <w:pPr>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лицензирования не должна иметь привязку к используемому на защищаемых объектах аппаратному обеспечению. Система должна позволять перенос лицензий с одних защищаемых объектов (в том числе рабочих станций и серверов) на иные без необходимости перепривязки или получения дополнительных лицензий</w:t>
      </w:r>
    </w:p>
    <w:p w14:paraId="2397C243" w14:textId="77777777" w:rsidR="00D23C0E" w:rsidRPr="00AA71F4" w:rsidRDefault="00D23C0E" w:rsidP="00E13381">
      <w:pPr>
        <w:keepNext/>
        <w:numPr>
          <w:ilvl w:val="1"/>
          <w:numId w:val="24"/>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Антивирусные средства должны включать:</w:t>
      </w:r>
    </w:p>
    <w:p w14:paraId="10044D2C" w14:textId="77777777" w:rsidR="00D23C0E" w:rsidRPr="00AA71F4" w:rsidRDefault="00D23C0E" w:rsidP="00E13381">
      <w:pPr>
        <w:numPr>
          <w:ilvl w:val="0"/>
          <w:numId w:val="25"/>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рабочих станций;</w:t>
      </w:r>
    </w:p>
    <w:p w14:paraId="101159BE" w14:textId="77777777" w:rsidR="00D23C0E" w:rsidRPr="00AA71F4" w:rsidRDefault="00D23C0E" w:rsidP="00E13381">
      <w:pPr>
        <w:numPr>
          <w:ilvl w:val="0"/>
          <w:numId w:val="26"/>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файловых серверов;</w:t>
      </w:r>
    </w:p>
    <w:p w14:paraId="04AC8FD0"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централизованного управления, мониторинга и обновления;</w:t>
      </w:r>
    </w:p>
    <w:p w14:paraId="6B15E478"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обновляемые базы данных сигнатур вредоносных программ всех типов и атак;</w:t>
      </w:r>
    </w:p>
    <w:p w14:paraId="41EABB7E" w14:textId="77777777" w:rsidR="00D23C0E" w:rsidRPr="00AA71F4" w:rsidRDefault="00D23C0E" w:rsidP="00E13381">
      <w:pPr>
        <w:numPr>
          <w:ilvl w:val="0"/>
          <w:numId w:val="27"/>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эксплуатационную документацию на русском языке.</w:t>
      </w:r>
    </w:p>
    <w:p w14:paraId="652799D4" w14:textId="77777777" w:rsidR="00D23C0E" w:rsidRPr="00AA71F4" w:rsidRDefault="00D23C0E" w:rsidP="00E13381">
      <w:pPr>
        <w:numPr>
          <w:ilvl w:val="0"/>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w:t>
      </w:r>
    </w:p>
    <w:p w14:paraId="3B4537AD"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Общие требования к системе антивирусной защиты</w:t>
      </w:r>
    </w:p>
    <w:p w14:paraId="6975C3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угроз следующих типов:</w:t>
      </w:r>
    </w:p>
    <w:p w14:paraId="65DF0B3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классических вирусов;</w:t>
      </w:r>
    </w:p>
    <w:p w14:paraId="38BF513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троянских программ;</w:t>
      </w:r>
    </w:p>
    <w:p w14:paraId="1E9BA9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руткитов;</w:t>
      </w:r>
    </w:p>
    <w:p w14:paraId="54BB1EF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сетевых червей;</w:t>
      </w:r>
    </w:p>
    <w:p w14:paraId="29A0508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рекламных программ;</w:t>
      </w:r>
    </w:p>
    <w:p w14:paraId="063D767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 автодозвона на платные сайты;</w:t>
      </w:r>
    </w:p>
    <w:p w14:paraId="7EF5F0D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потенциально опасных приложений</w:t>
      </w:r>
      <w:r w:rsidRPr="00AA71F4">
        <w:rPr>
          <w:rFonts w:eastAsia="Noto Serif CJK SC"/>
          <w:color w:val="000000"/>
          <w:kern w:val="2"/>
          <w:sz w:val="18"/>
          <w:szCs w:val="18"/>
          <w:lang w:val="en-US" w:eastAsia="zh-CN" w:bidi="hi-IN"/>
        </w:rPr>
        <w:t>;</w:t>
      </w:r>
    </w:p>
    <w:p w14:paraId="3C256AD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прочих вредоносных программ</w:t>
      </w:r>
      <w:r w:rsidRPr="00AA71F4">
        <w:rPr>
          <w:rFonts w:eastAsia="Noto Serif CJK SC"/>
          <w:color w:val="000000"/>
          <w:kern w:val="2"/>
          <w:sz w:val="18"/>
          <w:szCs w:val="18"/>
          <w:lang w:val="en-US" w:eastAsia="zh-CN" w:bidi="hi-IN"/>
        </w:rPr>
        <w:t>.</w:t>
      </w:r>
    </w:p>
    <w:p w14:paraId="02812C0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Антивирусная защита должна обеспечивать:</w:t>
      </w:r>
    </w:p>
    <w:p w14:paraId="3083B6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и удаление вирусов из файлов, упакованных программами типа PKLITE, LZEXE, DIET, COM2EXE и т.п.;</w:t>
      </w:r>
    </w:p>
    <w:p w14:paraId="47EC0DE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и удаление вирусов, скрытых под неизвестными упаковщиками;</w:t>
      </w:r>
    </w:p>
    <w:p w14:paraId="45DF41F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обнаружение вирусов внутри контейнеров и архивных файлов формата ACE (до версии 2.0), BGA, 7-ZIP, BZIP2, CAB, GZIP, DZ, HA, HKI, LHA, RAR, TAR, ZIP, ARJ, </w:t>
      </w:r>
      <w:r w:rsidRPr="00AA71F4">
        <w:rPr>
          <w:rFonts w:eastAsia="Noto Serif CJK SC"/>
          <w:color w:val="000000"/>
          <w:kern w:val="2"/>
          <w:sz w:val="18"/>
          <w:szCs w:val="18"/>
          <w:lang w:val="en-US" w:eastAsia="zh-CN" w:bidi="hi-IN"/>
        </w:rPr>
        <w:t>JAR</w:t>
      </w:r>
      <w:r w:rsidRPr="00AA71F4">
        <w:rPr>
          <w:rFonts w:eastAsia="Noto Serif CJK SC"/>
          <w:color w:val="000000"/>
          <w:kern w:val="2"/>
          <w:sz w:val="18"/>
          <w:szCs w:val="18"/>
          <w:lang w:eastAsia="zh-CN" w:bidi="hi-IN"/>
        </w:rPr>
        <w:t xml:space="preserve">, </w:t>
      </w:r>
      <w:r w:rsidRPr="00AA71F4">
        <w:rPr>
          <w:rFonts w:eastAsia="Noto Serif CJK SC"/>
          <w:kern w:val="2"/>
          <w:sz w:val="18"/>
          <w:szCs w:val="18"/>
          <w:lang w:eastAsia="zh-CN" w:bidi="hi-IN"/>
        </w:rPr>
        <w:t>ISO (включая NRG, образы с нестандартным форматом сектора и не имеющие сигнатур), ZLIB, VCLZIP, VISE, PST, DMG, PDF, GHOST INSTALLER с зашифрованными контейнерами и</w:t>
      </w:r>
      <w:r w:rsidRPr="00AA71F4">
        <w:rPr>
          <w:rFonts w:eastAsia="Noto Serif CJK SC"/>
          <w:color w:val="000000"/>
          <w:kern w:val="2"/>
          <w:sz w:val="18"/>
          <w:szCs w:val="18"/>
          <w:lang w:eastAsia="zh-CN" w:bidi="hi-IN"/>
        </w:rPr>
        <w:t xml:space="preserve"> т.д. без ограничений на уровень вложенности проверяемых объектов;</w:t>
      </w:r>
    </w:p>
    <w:p w14:paraId="20F1BCA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обнаружение вирусов внутри контейнеров</w:t>
      </w:r>
      <w:r w:rsidRPr="00AA71F4">
        <w:rPr>
          <w:rFonts w:eastAsia="Noto Serif CJK SC"/>
          <w:kern w:val="2"/>
          <w:sz w:val="18"/>
          <w:szCs w:val="18"/>
          <w:lang w:eastAsia="zh-CN" w:bidi="hi-IN"/>
        </w:rPr>
        <w:t>, не имеющих строгого формата (HTML, MIME);</w:t>
      </w:r>
    </w:p>
    <w:p w14:paraId="74DE2C8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обнаружение вирусов внутри</w:t>
      </w:r>
      <w:r w:rsidRPr="00AA71F4">
        <w:rPr>
          <w:rFonts w:eastAsia="Noto Serif CJK SC"/>
          <w:kern w:val="2"/>
          <w:sz w:val="18"/>
          <w:szCs w:val="18"/>
          <w:lang w:eastAsia="zh-CN" w:bidi="hi-IN"/>
        </w:rPr>
        <w:t xml:space="preserve"> контейнеров с нечетким значением размера объекта (WISE, ACTIVE MARK, 7-ZIP, JAR, ASTRUM WIZARD, CHM, BINARYRES и т.д.);</w:t>
      </w:r>
    </w:p>
    <w:p w14:paraId="0A6002A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антивирусную проверку файлов и объектов, имеющих формат </w:t>
      </w:r>
      <w:r w:rsidRPr="00AA71F4">
        <w:rPr>
          <w:rFonts w:eastAsia="Noto Serif CJK SC"/>
          <w:kern w:val="2"/>
          <w:sz w:val="18"/>
          <w:szCs w:val="18"/>
          <w:lang w:val="en-US" w:eastAsia="zh-CN" w:bidi="hi-IN"/>
        </w:rPr>
        <w:t>Smart</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Install</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Maker</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SIM</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DMG</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HFS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XAR</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Universal</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Binary</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MacOS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SIS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Symbian</w:t>
      </w:r>
      <w:r w:rsidRPr="00AA71F4">
        <w:rPr>
          <w:rFonts w:eastAsia="Noto Serif CJK SC"/>
          <w:kern w:val="2"/>
          <w:sz w:val="18"/>
          <w:szCs w:val="18"/>
          <w:lang w:eastAsia="zh-CN" w:bidi="hi-IN"/>
        </w:rPr>
        <w:t xml:space="preserve"> 9); </w:t>
      </w:r>
      <w:r w:rsidRPr="00AA71F4">
        <w:rPr>
          <w:rFonts w:eastAsia="Noto Serif CJK SC"/>
          <w:kern w:val="2"/>
          <w:sz w:val="18"/>
          <w:szCs w:val="18"/>
          <w:lang w:val="en-US" w:eastAsia="zh-CN" w:bidi="hi-IN"/>
        </w:rPr>
        <w:t>INNO</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SETUP</w:t>
      </w:r>
      <w:r w:rsidRPr="00AA71F4">
        <w:rPr>
          <w:rFonts w:eastAsia="Noto Serif CJK SC"/>
          <w:kern w:val="2"/>
          <w:sz w:val="18"/>
          <w:szCs w:val="18"/>
          <w:lang w:eastAsia="zh-CN" w:bidi="hi-IN"/>
        </w:rPr>
        <w:t xml:space="preserve"> (5.3.9 и выше); </w:t>
      </w:r>
      <w:r w:rsidRPr="00AA71F4">
        <w:rPr>
          <w:rFonts w:eastAsia="Noto Serif CJK SC"/>
          <w:kern w:val="2"/>
          <w:sz w:val="18"/>
          <w:szCs w:val="18"/>
          <w:lang w:val="en-US" w:eastAsia="zh-CN" w:bidi="hi-IN"/>
        </w:rPr>
        <w:t>SETUP</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FACTORY</w:t>
      </w:r>
      <w:r w:rsidRPr="00AA71F4">
        <w:rPr>
          <w:rFonts w:eastAsia="Noto Serif CJK SC"/>
          <w:kern w:val="2"/>
          <w:sz w:val="18"/>
          <w:szCs w:val="18"/>
          <w:lang w:eastAsia="zh-CN" w:bidi="hi-IN"/>
        </w:rPr>
        <w:t xml:space="preserve"> (линейки 7,8); </w:t>
      </w:r>
      <w:r w:rsidRPr="00AA71F4">
        <w:rPr>
          <w:rFonts w:eastAsia="Noto Serif CJK SC"/>
          <w:kern w:val="2"/>
          <w:sz w:val="18"/>
          <w:szCs w:val="18"/>
          <w:lang w:val="en-US" w:eastAsia="zh-CN" w:bidi="hi-IN"/>
        </w:rPr>
        <w:t>XENOCODE</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TARMA</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INSTALL</w:t>
      </w:r>
      <w:r w:rsidRPr="00AA71F4">
        <w:rPr>
          <w:rFonts w:eastAsia="Noto Serif CJK SC"/>
          <w:kern w:val="2"/>
          <w:sz w:val="18"/>
          <w:szCs w:val="18"/>
          <w:lang w:eastAsia="zh-CN" w:bidi="hi-IN"/>
        </w:rPr>
        <w:t xml:space="preserve"> (линейка 3); </w:t>
      </w:r>
      <w:r w:rsidRPr="00AA71F4">
        <w:rPr>
          <w:rFonts w:eastAsia="Noto Serif CJK SC"/>
          <w:kern w:val="2"/>
          <w:sz w:val="18"/>
          <w:szCs w:val="18"/>
          <w:lang w:val="en-US" w:eastAsia="zh-CN" w:bidi="hi-IN"/>
        </w:rPr>
        <w:t>XZ</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UNIX</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COMPRESS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SQUAHFS</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CHILKAT</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ZIP</w:t>
      </w:r>
      <w:r w:rsidRPr="00AA71F4">
        <w:rPr>
          <w:rFonts w:eastAsia="Noto Serif CJK SC"/>
          <w:kern w:val="2"/>
          <w:sz w:val="18"/>
          <w:szCs w:val="18"/>
          <w:lang w:eastAsia="zh-CN" w:bidi="hi-IN"/>
        </w:rPr>
        <w:t xml:space="preserve">; пакеты </w:t>
      </w:r>
      <w:r w:rsidRPr="00AA71F4">
        <w:rPr>
          <w:rFonts w:eastAsia="Noto Serif CJK SC"/>
          <w:kern w:val="2"/>
          <w:sz w:val="18"/>
          <w:szCs w:val="18"/>
          <w:lang w:val="en-US" w:eastAsia="zh-CN" w:bidi="hi-IN"/>
        </w:rPr>
        <w:t>LHA</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AWARD</w:t>
      </w:r>
      <w:r w:rsidRPr="00AA71F4">
        <w:rPr>
          <w:rFonts w:eastAsia="Noto Serif CJK SC"/>
          <w:kern w:val="2"/>
          <w:sz w:val="18"/>
          <w:szCs w:val="18"/>
          <w:lang w:eastAsia="zh-CN" w:bidi="hi-IN"/>
        </w:rPr>
        <w:t xml:space="preserve"> </w:t>
      </w:r>
      <w:r w:rsidRPr="00AA71F4">
        <w:rPr>
          <w:rFonts w:eastAsia="Noto Serif CJK SC"/>
          <w:kern w:val="2"/>
          <w:sz w:val="18"/>
          <w:szCs w:val="18"/>
          <w:lang w:val="en-US" w:eastAsia="zh-CN" w:bidi="hi-IN"/>
        </w:rPr>
        <w:t>BIOS</w:t>
      </w:r>
      <w:r w:rsidRPr="00AA71F4">
        <w:rPr>
          <w:rFonts w:eastAsia="Noto Serif CJK SC"/>
          <w:kern w:val="2"/>
          <w:sz w:val="18"/>
          <w:szCs w:val="18"/>
          <w:lang w:eastAsia="zh-CN" w:bidi="hi-IN"/>
        </w:rPr>
        <w:t>);</w:t>
      </w:r>
    </w:p>
    <w:p w14:paraId="20537E9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color w:val="000000"/>
          <w:kern w:val="2"/>
          <w:sz w:val="18"/>
          <w:szCs w:val="18"/>
          <w:lang w:eastAsia="zh-CN" w:bidi="hi-IN"/>
        </w:rPr>
        <w:t>антивирусную</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проверку</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в</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самораспаковывающихся</w:t>
      </w:r>
      <w:r w:rsidRPr="00AA71F4">
        <w:rPr>
          <w:rFonts w:eastAsia="Noto Serif CJK SC"/>
          <w:color w:val="000000"/>
          <w:kern w:val="2"/>
          <w:sz w:val="18"/>
          <w:szCs w:val="18"/>
          <w:lang w:val="en-US" w:eastAsia="zh-CN" w:bidi="hi-IN"/>
        </w:rPr>
        <w:t xml:space="preserve"> </w:t>
      </w:r>
      <w:r w:rsidRPr="00AA71F4">
        <w:rPr>
          <w:rFonts w:eastAsia="Noto Serif CJK SC"/>
          <w:color w:val="000000"/>
          <w:kern w:val="2"/>
          <w:sz w:val="18"/>
          <w:szCs w:val="18"/>
          <w:lang w:eastAsia="zh-CN" w:bidi="hi-IN"/>
        </w:rPr>
        <w:t>архивах</w:t>
      </w:r>
      <w:r w:rsidRPr="00AA71F4">
        <w:rPr>
          <w:rFonts w:eastAsia="Noto Serif CJK SC"/>
          <w:color w:val="000000"/>
          <w:kern w:val="2"/>
          <w:sz w:val="18"/>
          <w:szCs w:val="18"/>
          <w:lang w:val="en-US" w:eastAsia="zh-CN" w:bidi="hi-IN"/>
        </w:rPr>
        <w:t>: AppPackager, Astrum Install Wizard, Create Install, Fly Studio, GSFX, Hot Soup, Inno Setup, Install Essen, Install Factory, Linder Setup, NSIS (NullSoft Installation System), RSFX, SEA, Setup Factory, Setup Generator Pro, SXA ZIP, Tarma Install, Thunder Setup System, Wise Installation System, Alloy;</w:t>
      </w:r>
    </w:p>
    <w:p w14:paraId="3E2C353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bCs/>
          <w:kern w:val="2"/>
          <w:sz w:val="18"/>
          <w:szCs w:val="18"/>
          <w:lang w:eastAsia="zh-CN" w:bidi="hi-IN"/>
        </w:rPr>
        <w:t>проверку</w:t>
      </w:r>
      <w:r w:rsidRPr="00AA71F4">
        <w:rPr>
          <w:rFonts w:eastAsia="Noto Serif CJK SC"/>
          <w:bCs/>
          <w:kern w:val="2"/>
          <w:sz w:val="18"/>
          <w:szCs w:val="18"/>
          <w:lang w:val="en-US" w:eastAsia="zh-CN" w:bidi="hi-IN"/>
        </w:rPr>
        <w:t xml:space="preserve"> </w:t>
      </w:r>
      <w:r w:rsidRPr="00AA71F4">
        <w:rPr>
          <w:rFonts w:eastAsia="Noto Serif CJK SC"/>
          <w:kern w:val="2"/>
          <w:sz w:val="18"/>
          <w:szCs w:val="18"/>
          <w:lang w:eastAsia="zh-CN" w:bidi="hi-IN"/>
        </w:rPr>
        <w:t>исполняемых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файлов</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упакованных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следующими</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упаковщиками</w:t>
      </w:r>
      <w:r w:rsidRPr="00AA71F4">
        <w:rPr>
          <w:rFonts w:eastAsia="Noto Serif CJK SC"/>
          <w:bCs/>
          <w:kern w:val="2"/>
          <w:sz w:val="18"/>
          <w:szCs w:val="18"/>
          <w:lang w:val="en-US" w:eastAsia="zh-CN" w:bidi="hi-IN"/>
        </w:rPr>
        <w:t xml:space="preserve">: PELOCK, ENIGMA </w:t>
      </w:r>
      <w:r w:rsidRPr="00AA71F4">
        <w:rPr>
          <w:rFonts w:eastAsia="Noto Serif CJK SC"/>
          <w:color w:val="000000"/>
          <w:kern w:val="2"/>
          <w:sz w:val="18"/>
          <w:szCs w:val="18"/>
          <w:lang w:val="en-US" w:eastAsia="zh-CN" w:bidi="hi-IN"/>
        </w:rPr>
        <w:t>Protector</w:t>
      </w:r>
      <w:r w:rsidRPr="00AA71F4">
        <w:rPr>
          <w:rFonts w:eastAsia="Noto Serif CJK SC"/>
          <w:kern w:val="2"/>
          <w:sz w:val="18"/>
          <w:szCs w:val="18"/>
          <w:lang w:val="en-US" w:eastAsia="zh-CN" w:bidi="hi-IN"/>
        </w:rPr>
        <w:t xml:space="preserve">, NSPACK, NTKRNL, EXECRYPTOR, PESPIN, EXPRESSOR, ASPROTECT, PECOMPACT, PACKMAN, SEA, ULTRAPROTECT, ASPACK, PETITE, NEOLITE, GENPACKER, BERO, RCRYPTOR, PECRYPT, </w:t>
      </w:r>
      <w:r w:rsidRPr="00AA71F4">
        <w:rPr>
          <w:rFonts w:eastAsia="Noto Serif CJK SC"/>
          <w:kern w:val="2"/>
          <w:sz w:val="18"/>
          <w:szCs w:val="18"/>
          <w:lang w:eastAsia="zh-CN" w:bidi="hi-IN"/>
        </w:rPr>
        <w:t>а</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также</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почтовых</w:t>
      </w:r>
      <w:r w:rsidRPr="00AA71F4">
        <w:rPr>
          <w:rFonts w:eastAsia="Noto Serif CJK SC"/>
          <w:kern w:val="2"/>
          <w:sz w:val="18"/>
          <w:szCs w:val="18"/>
          <w:lang w:val="en-US" w:eastAsia="zh-CN" w:bidi="hi-IN"/>
        </w:rPr>
        <w:t xml:space="preserve"> </w:t>
      </w:r>
      <w:r w:rsidRPr="00AA71F4">
        <w:rPr>
          <w:rFonts w:eastAsia="Noto Serif CJK SC"/>
          <w:kern w:val="2"/>
          <w:sz w:val="18"/>
          <w:szCs w:val="18"/>
          <w:lang w:eastAsia="zh-CN" w:bidi="hi-IN"/>
        </w:rPr>
        <w:t>файлов</w:t>
      </w:r>
      <w:r w:rsidRPr="00AA71F4">
        <w:rPr>
          <w:rFonts w:eastAsia="Noto Serif CJK SC"/>
          <w:kern w:val="2"/>
          <w:sz w:val="18"/>
          <w:szCs w:val="18"/>
          <w:lang w:val="en-US" w:eastAsia="zh-CN" w:bidi="hi-IN"/>
        </w:rPr>
        <w:t xml:space="preserve"> Mozilla Thunderbird</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вне</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зависимости</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от</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их</w:t>
      </w:r>
      <w:r w:rsidRPr="00AA71F4">
        <w:rPr>
          <w:rFonts w:eastAsia="Noto Serif CJK SC"/>
          <w:bCs/>
          <w:kern w:val="2"/>
          <w:sz w:val="18"/>
          <w:szCs w:val="18"/>
          <w:lang w:val="en-US" w:eastAsia="zh-CN" w:bidi="hi-IN"/>
        </w:rPr>
        <w:t xml:space="preserve"> </w:t>
      </w:r>
      <w:r w:rsidRPr="00AA71F4">
        <w:rPr>
          <w:rFonts w:eastAsia="Noto Serif CJK SC"/>
          <w:bCs/>
          <w:kern w:val="2"/>
          <w:sz w:val="18"/>
          <w:szCs w:val="18"/>
          <w:lang w:eastAsia="zh-CN" w:bidi="hi-IN"/>
        </w:rPr>
        <w:t>размера</w:t>
      </w:r>
      <w:r w:rsidRPr="00AA71F4">
        <w:rPr>
          <w:rFonts w:eastAsia="Noto Serif CJK SC"/>
          <w:kern w:val="2"/>
          <w:sz w:val="18"/>
          <w:szCs w:val="18"/>
          <w:lang w:val="en-US" w:eastAsia="zh-CN" w:bidi="hi-IN"/>
        </w:rPr>
        <w:t>;</w:t>
      </w:r>
    </w:p>
    <w:p w14:paraId="4102F21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разбор неформатированных почтовых баз и обработка писем с высокой вложенностью (например, переписки с большим количеством ответов и пересылок RE/FW), поддержка формата TNEF;</w:t>
      </w:r>
    </w:p>
    <w:p w14:paraId="290F795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з</w:t>
      </w:r>
      <w:r w:rsidRPr="00AA71F4">
        <w:rPr>
          <w:rFonts w:eastAsia="Noto Serif CJK SC"/>
          <w:kern w:val="2"/>
          <w:sz w:val="18"/>
          <w:szCs w:val="18"/>
          <w:lang w:eastAsia="zh-CN" w:bidi="hi-IN"/>
        </w:rPr>
        <w:t>ащиту от вредоносных программ, принадлежащих семействам вредоносных программ, информация о которых имеется в антивирусных базах, созданных после занесения соответствующей информации в антивирусные базы и еще не попавших на анализ в антивирусные лаборатории - как на основе эвристического анализа, так и с помощью технологии поиска похожих вирусов, основанной на анализе расположения участков кода в файле;</w:t>
      </w:r>
    </w:p>
    <w:p w14:paraId="51AFA00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обнаружение вредоносных объектов в HTML- и PDF-документах, включая обфусцированные эксплойты в JavaScript, находящиеся в документах данных типов. Возможность извлечения и анализа «невидимых» </w:t>
      </w:r>
      <w:r w:rsidRPr="00AA71F4">
        <w:rPr>
          <w:rFonts w:eastAsia="Noto Serif CJK SC"/>
          <w:color w:val="000000"/>
          <w:kern w:val="2"/>
          <w:sz w:val="18"/>
          <w:szCs w:val="18"/>
          <w:lang w:val="en-US" w:eastAsia="zh-CN" w:bidi="hi-IN"/>
        </w:rPr>
        <w:t>IFRAME</w:t>
      </w:r>
      <w:r w:rsidRPr="00AA71F4">
        <w:rPr>
          <w:rFonts w:eastAsia="Noto Serif CJK SC"/>
          <w:color w:val="000000"/>
          <w:kern w:val="2"/>
          <w:sz w:val="18"/>
          <w:szCs w:val="18"/>
          <w:lang w:eastAsia="zh-CN" w:bidi="hi-IN"/>
        </w:rPr>
        <w:t xml:space="preserve">-элементов. Возможность </w:t>
      </w:r>
      <w:r w:rsidRPr="00AA71F4">
        <w:rPr>
          <w:rFonts w:eastAsia="Noto Serif CJK SC"/>
          <w:kern w:val="2"/>
          <w:sz w:val="18"/>
          <w:szCs w:val="18"/>
          <w:lang w:eastAsia="zh-CN" w:bidi="hi-IN"/>
        </w:rPr>
        <w:t>извлечения для проверки скриптов любой сложности и снятие с них защиты;</w:t>
      </w:r>
    </w:p>
    <w:p w14:paraId="599C069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обнаружение угроз по лицензионным данным (ASPROTECT, PEP и ENIGMA);</w:t>
      </w:r>
    </w:p>
    <w:p w14:paraId="51B4951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угроз, направленных на 64-разрядные операционные системы, в том числе с помощью специальной 64-битной версии антируткит модуля</w:t>
      </w:r>
    </w:p>
    <w:p w14:paraId="17C9220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вредоносных объектов в DEX-файлах (Android).</w:t>
      </w:r>
    </w:p>
    <w:p w14:paraId="1A2A10C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Используемое антивирусное ядро:</w:t>
      </w:r>
    </w:p>
    <w:p w14:paraId="5AD24D4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не должно допускать снижение скорости проверки при увеличении размера антивирусных баз;</w:t>
      </w:r>
    </w:p>
    <w:p w14:paraId="50EC66D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связи с возможностью исчерпания ресурсов ОС (в том числе места на диске, памяти) в ходе обработки специальным образом сформированных архивов автоматически выбирать уровень анализа упакованных объектов, а также механизм уменьшения размера промежуточных файлов. При выборе уровня анализа должен учитываться уровень загрузки системы</w:t>
      </w:r>
    </w:p>
    <w:p w14:paraId="183297E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целях ускорения проверки архивов и упакованных файлов должно обеспечивать опознание вредоносных программ без запуска распаковщика;</w:t>
      </w:r>
    </w:p>
    <w:p w14:paraId="67FA698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должно обеспечивать защиту от так наз</w:t>
      </w:r>
      <w:r w:rsidRPr="00AA71F4">
        <w:rPr>
          <w:rFonts w:eastAsia="Noto Serif CJK SC"/>
          <w:kern w:val="2"/>
          <w:sz w:val="18"/>
          <w:szCs w:val="18"/>
          <w:lang w:eastAsia="zh-CN" w:bidi="hi-IN"/>
        </w:rPr>
        <w:t>ываемых «почтовых бомб»;</w:t>
      </w:r>
    </w:p>
    <w:p w14:paraId="0CAF86D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должно обеспечивать работу с </w:t>
      </w:r>
      <w:r w:rsidRPr="00AA71F4">
        <w:rPr>
          <w:rFonts w:eastAsia="Noto Serif CJK SC"/>
          <w:kern w:val="2"/>
          <w:sz w:val="18"/>
          <w:szCs w:val="18"/>
          <w:lang w:eastAsia="zh-CN" w:bidi="hi-IN"/>
        </w:rPr>
        <w:t>файлами размером как менее, так и больше 2 ГБ;</w:t>
      </w:r>
    </w:p>
    <w:p w14:paraId="44D47FF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должно поддерживать работу с </w:t>
      </w:r>
      <w:r w:rsidRPr="00AA71F4">
        <w:rPr>
          <w:rFonts w:eastAsia="Noto Serif CJK SC"/>
          <w:kern w:val="2"/>
          <w:sz w:val="18"/>
          <w:szCs w:val="18"/>
          <w:lang w:eastAsia="zh-CN" w:bidi="hi-IN"/>
        </w:rPr>
        <w:t>дисками с LBA-адресацией;</w:t>
      </w:r>
    </w:p>
    <w:p w14:paraId="273DA70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 целях исключения «утечки» оперативной памяти должно использовать механизм распределения динамической памяти уровня антивирусного ядра.</w:t>
      </w:r>
    </w:p>
    <w:p w14:paraId="033DAD42" w14:textId="77777777" w:rsidR="00D23C0E" w:rsidRPr="00AA71F4" w:rsidRDefault="00D23C0E" w:rsidP="00E13381">
      <w:pPr>
        <w:keepNext/>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lastRenderedPageBreak/>
        <w:t>Требования к системе управления антивирусной защитой (далее - Сервер управления)</w:t>
      </w:r>
    </w:p>
    <w:p w14:paraId="702C7E2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 xml:space="preserve">Система управления должна быть построена по клиент-серверной архитектуре с возможностью построения иерархической системы серверов – с возможностью использования в системе антивирусного управления как главных, так подчиненных серверов. </w:t>
      </w:r>
    </w:p>
    <w:p w14:paraId="75F0EC2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быть реализована на основе Web-интерфейса, поддерживающего</w:t>
      </w:r>
      <w:r w:rsidRPr="00AA71F4">
        <w:rPr>
          <w:rFonts w:eastAsia="Noto Serif CJK SC"/>
          <w:color w:val="000000"/>
          <w:kern w:val="2"/>
          <w:sz w:val="18"/>
          <w:szCs w:val="18"/>
          <w:lang w:eastAsia="zh-CN" w:bidi="hi-IN"/>
        </w:rPr>
        <w:t xml:space="preserve"> </w:t>
      </w:r>
      <w:r w:rsidRPr="00AA71F4">
        <w:rPr>
          <w:rFonts w:eastAsia="Noto Serif CJK SC"/>
          <w:bCs/>
          <w:color w:val="000000"/>
          <w:kern w:val="2"/>
          <w:sz w:val="18"/>
          <w:szCs w:val="18"/>
          <w:lang w:eastAsia="zh-CN" w:bidi="hi-IN"/>
        </w:rPr>
        <w:t>Web-браузеры, используемые как в корпоративной сети, так и Web-браузеры, используемые на устройствах и компьютерах, имеющих доступ к сервисам управления антивирусной защитой извне корпоративной сети - в том числе Mozilla Firefox или Internet Explorer. Управление через данные браузеры должно быть доступно с любых ОС, имеющих возможность их установки и запуска</w:t>
      </w:r>
      <w:r w:rsidRPr="00AA71F4">
        <w:rPr>
          <w:rFonts w:eastAsia="Noto Serif CJK SC"/>
          <w:color w:val="000000"/>
          <w:kern w:val="2"/>
          <w:sz w:val="18"/>
          <w:szCs w:val="18"/>
          <w:lang w:eastAsia="zh-CN" w:bidi="hi-IN"/>
        </w:rPr>
        <w:t>.</w:t>
      </w:r>
    </w:p>
    <w:p w14:paraId="36A044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Система должна включать поддержку кластерного протокола, с помощью которого координируются действия над агентами защиты с разных антивирусных серверов</w:t>
      </w:r>
    </w:p>
    <w:p w14:paraId="3D81DB5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быть доступной с любой операционной системы, поддерживающей браузеры Mozilla Firefox или Internet Explorer (в том числе с ОС Microsoft Windows и ОС типа UNIX (Linux, FreeBSD, Solaris)), без ограничений на использование последних версий браузеров и без доустановки какого-либо программного обеспечения как на стороне сервера управления, так и на стороне администратора Системы. Контроль работы Системы должен быть также возможен консоли управления, функционирующей на мобильных устройствах iPhone</w:t>
      </w:r>
    </w:p>
    <w:p w14:paraId="39C89A3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bCs/>
          <w:color w:val="000000"/>
          <w:kern w:val="2"/>
          <w:sz w:val="18"/>
          <w:szCs w:val="18"/>
          <w:lang w:eastAsia="zh-CN" w:bidi="hi-IN"/>
        </w:rPr>
      </w:pPr>
      <w:r w:rsidRPr="00AA71F4">
        <w:rPr>
          <w:rFonts w:eastAsia="Noto Serif CJK SC"/>
          <w:bCs/>
          <w:color w:val="000000"/>
          <w:kern w:val="2"/>
          <w:sz w:val="18"/>
          <w:szCs w:val="18"/>
          <w:lang w:eastAsia="zh-CN" w:bidi="hi-IN"/>
        </w:rPr>
        <w:t>В целях безопасности все ПО, входящее в состав антивирусного сервера (в том числе необходимое для доступа с помощью браузера) должно поставляться в виде единого дистрибутива и принадлежать одной торговой марке.</w:t>
      </w:r>
    </w:p>
    <w:p w14:paraId="5FD1AC6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Cs/>
          <w:color w:val="000000"/>
          <w:kern w:val="2"/>
          <w:sz w:val="18"/>
          <w:szCs w:val="18"/>
          <w:lang w:eastAsia="zh-CN" w:bidi="hi-IN"/>
        </w:rPr>
        <w:t>Система управления должна включать систему управления лицензиями, позволяющую распределять между серверами в рамках иерархической сети необходимое количество лицензий</w:t>
      </w:r>
    </w:p>
    <w:p w14:paraId="09D0365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Установка антивирусного сервера Системы, сертифицированного на соответствие требованиям к средствам антивирусной защиты</w:t>
      </w:r>
      <w:r w:rsidRPr="00AA71F4">
        <w:rPr>
          <w:rFonts w:eastAsia="Noto Serif CJK SC"/>
          <w:color w:val="FF0000"/>
          <w:kern w:val="2"/>
          <w:sz w:val="18"/>
          <w:szCs w:val="18"/>
          <w:lang w:eastAsia="zh-CN" w:bidi="hi-IN"/>
        </w:rPr>
        <w:t xml:space="preserve">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xml:space="preserve"> должна быть возможна на:</w:t>
      </w:r>
    </w:p>
    <w:p w14:paraId="13C0E38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2003;</w:t>
      </w:r>
    </w:p>
    <w:p w14:paraId="69E454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2008;</w:t>
      </w:r>
    </w:p>
    <w:p w14:paraId="779267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46A7676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Microsoft Windows 10;</w:t>
      </w:r>
    </w:p>
    <w:p w14:paraId="1F366CE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Server 2012</w:t>
      </w:r>
      <w:r w:rsidRPr="00AA71F4">
        <w:rPr>
          <w:rFonts w:eastAsia="Noto Serif CJK SC"/>
          <w:kern w:val="2"/>
          <w:sz w:val="18"/>
          <w:szCs w:val="18"/>
          <w:lang w:val="en-US" w:eastAsia="zh-CN" w:bidi="hi-IN"/>
        </w:rPr>
        <w:t>;</w:t>
      </w:r>
    </w:p>
    <w:p w14:paraId="05FD94C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Server 2016;</w:t>
      </w:r>
    </w:p>
    <w:p w14:paraId="6C4106C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FreeBSD 10</w:t>
      </w:r>
      <w:r w:rsidRPr="00AA71F4">
        <w:rPr>
          <w:rFonts w:eastAsia="Noto Serif CJK SC"/>
          <w:kern w:val="2"/>
          <w:sz w:val="18"/>
          <w:szCs w:val="18"/>
          <w:lang w:val="en-US" w:eastAsia="zh-CN" w:bidi="hi-IN"/>
        </w:rPr>
        <w:t>;</w:t>
      </w:r>
    </w:p>
    <w:p w14:paraId="15AE0F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Debian GNU/Linux 7;</w:t>
      </w:r>
    </w:p>
    <w:p w14:paraId="51A31F4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79F47F2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33BFAF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5BC2461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CentOS 7;</w:t>
      </w:r>
    </w:p>
    <w:p w14:paraId="4708224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AstraLinux 1.</w:t>
      </w:r>
      <w:r w:rsidRPr="00AA71F4">
        <w:rPr>
          <w:rFonts w:eastAsia="Noto Serif CJK SC"/>
          <w:kern w:val="2"/>
          <w:sz w:val="18"/>
          <w:szCs w:val="18"/>
          <w:lang w:val="en-US" w:eastAsia="zh-CN" w:bidi="hi-IN"/>
        </w:rPr>
        <w:t>6</w:t>
      </w:r>
      <w:r w:rsidRPr="00AA71F4">
        <w:rPr>
          <w:rFonts w:eastAsia="Noto Serif CJK SC"/>
          <w:kern w:val="2"/>
          <w:sz w:val="18"/>
          <w:szCs w:val="18"/>
          <w:lang w:eastAsia="zh-CN" w:bidi="hi-IN"/>
        </w:rPr>
        <w:t>.</w:t>
      </w:r>
    </w:p>
    <w:p w14:paraId="1E178E3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управления должна иметь возможность:</w:t>
      </w:r>
    </w:p>
    <w:p w14:paraId="08B7324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просмотра и сравнения состава аппаратно-программного обеспечения на станциях антивирусной сети</w:t>
      </w:r>
    </w:p>
    <w:p w14:paraId="7710183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неактивных станций антивирусной сети</w:t>
      </w:r>
    </w:p>
    <w:p w14:paraId="3F7DFB0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просмотра сессий пользователей антивирусной сети</w:t>
      </w:r>
    </w:p>
    <w:p w14:paraId="5F15125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замены системного DNS</w:t>
      </w:r>
    </w:p>
    <w:p w14:paraId="466D6DA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использования как внутренней СУБД (поставляемой в составе дистрибутива антивирусного сервера), так и внешней (устанавливаемой отдельно до или после развертывания антивирусного сервера). При использовании внешней СУБД Система должна иметь возможность работы с ней как без установки дополнительное ПО (с СУБД MS SQL, Oracle), так и с помощью драйверов ODBC для операционных систем Windows и Linux (в том числе с СУБД PostgreSQL). Система должна иметь возможность замены типа используемой СУБД после установки серверной части – без необходимости переустановки серверной части Системы</w:t>
      </w:r>
    </w:p>
    <w:p w14:paraId="6F151FB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управления базой данных средствами системы управления, в том числе возможности очистки базы данных, ее анализа, выполнения произвольных SQL-запросов</w:t>
      </w:r>
    </w:p>
    <w:p w14:paraId="186DE30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экспорта и импорта базы данных антивирусного сервера в XML-файл.</w:t>
      </w:r>
    </w:p>
    <w:p w14:paraId="4AAC5F6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иерархической сети антивирусных серверов. В случае реализации иерархической сети Система должна иметь возможность:</w:t>
      </w:r>
    </w:p>
    <w:p w14:paraId="51D60CE0"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объединения информации от нескольких серверов на одном.</w:t>
      </w:r>
    </w:p>
    <w:p w14:paraId="1BB8C844"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распределения рабочих станций между серверами для получения обновлений в целях снижения общей нагрузки на сеть.</w:t>
      </w:r>
    </w:p>
    <w:p w14:paraId="1AE798D8"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обмена статистикой в рамках одной иерархической сети между антивирусными серверами различных версий</w:t>
      </w:r>
    </w:p>
    <w:p w14:paraId="41DF5C87"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отсутствия связанных серверов в расписании антивирусного сервера.</w:t>
      </w:r>
    </w:p>
    <w:p w14:paraId="30ED7A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построения многоуровневой системы управления с возможностью настройки ролей администраторов и пользователей, а также форм предоставляемой отчетности на каждом уровне;</w:t>
      </w:r>
    </w:p>
    <w:p w14:paraId="2181DAC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установки антивирусных агентов в сети, не использующей единого пароля доступа к рабочим станциям;</w:t>
      </w:r>
    </w:p>
    <w:p w14:paraId="0DB26F9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централизованной настройки параметров защиты, уникальных для различных групп, в том числе для рабочих станций, находящихся в режиме off-line.</w:t>
      </w:r>
    </w:p>
    <w:p w14:paraId="1170AEC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централизованного сбора и просмотра статистической информации и создания отчетов о состоянии антивирусной защиты и их консолидации;</w:t>
      </w:r>
    </w:p>
    <w:p w14:paraId="2AEDF2D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интеграции в системы управления и информационные системы с помощью встроенного в систему API</w:t>
      </w:r>
    </w:p>
    <w:p w14:paraId="058A073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наличия множественных путей уведомления пользователей и администраторов путем посылки почтового сообщения, звукового оповещения, всплывающего окна, записи в журнал событий, SNMP-trap;</w:t>
      </w:r>
    </w:p>
    <w:p w14:paraId="1B42713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оповещения о возникновении эпидемий (множественных инфекций)</w:t>
      </w:r>
    </w:p>
    <w:p w14:paraId="5EFD137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оповещения о наличии обновлений сервера</w:t>
      </w:r>
    </w:p>
    <w:p w14:paraId="2DE135B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отправки информационных сообщений пользователям по сети в режиме реального времени через Web-интерфейс Системы;</w:t>
      </w:r>
    </w:p>
    <w:p w14:paraId="33D78E9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обеспечения связи антивирусного сервера и клиентских частей через встроенный модуль в случае, когда они расположены в различных сетях, работающих по протоколам </w:t>
      </w:r>
      <w:r w:rsidRPr="00AA71F4">
        <w:rPr>
          <w:rFonts w:eastAsia="Noto Serif CJK SC"/>
          <w:kern w:val="2"/>
          <w:sz w:val="18"/>
          <w:szCs w:val="18"/>
          <w:lang w:eastAsia="zh-CN" w:bidi="hi-IN"/>
        </w:rPr>
        <w:t xml:space="preserve">TCP/IP (в т.ч. IPv6), </w:t>
      </w:r>
      <w:r w:rsidRPr="00AA71F4">
        <w:rPr>
          <w:rFonts w:eastAsia="Noto Serif CJK SC"/>
          <w:color w:val="000000"/>
          <w:kern w:val="2"/>
          <w:sz w:val="18"/>
          <w:szCs w:val="18"/>
          <w:lang w:eastAsia="zh-CN" w:bidi="hi-IN"/>
        </w:rPr>
        <w:t>между которыми отсутствует маршрутизация пакетов</w:t>
      </w:r>
    </w:p>
    <w:p w14:paraId="6F87200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самостоятельного написания обработчиков событий на языке Lua, а также выполнения произвольных Lua-скриптов с помощью средств системы управления.</w:t>
      </w:r>
    </w:p>
    <w:p w14:paraId="2DE3DA0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интеграции с внешними подсистемами с помощью встроенного Web API, должна иметься возможность аудита действий, произведенных с помощью функций данного Web API</w:t>
      </w:r>
    </w:p>
    <w:p w14:paraId="1930D8C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Вне зависимости от типа антивирусного агента и защищаемой системы, Система должна обеспечивать реализацию следующих функциональных возможностей </w:t>
      </w:r>
    </w:p>
    <w:p w14:paraId="01F9ED2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экспорта, импорта и распространения конфигураций групп, станций антивирусной сети или компонентов антивирусной защиты на другие группы, станции и компоненты, в том числе в целях изменения политик, применения их к определенным группам</w:t>
      </w:r>
    </w:p>
    <w:p w14:paraId="6C0C430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скачивания конфигурационных файлов с настройками подключения антивирусных агентов для ОС Android, Mac OS X и ОС семейства UNIX</w:t>
      </w:r>
    </w:p>
    <w:p w14:paraId="2D74CE3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восстановления рабочих станций, случайно удаленных из системы защиты;</w:t>
      </w:r>
    </w:p>
    <w:p w14:paraId="7518275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централизованного обновления антивирусных баз на всех защищенных рабочих станциях, в том числе мобильных и находящихся в режиме off-line. Доставки обновлений на рабочие места пользователей как по расписанию, так сразу после их получения;</w:t>
      </w:r>
    </w:p>
    <w:p w14:paraId="3AAAFFA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программных средств и антивирусных баз из разных источников, доставляемые как автоматически по каналам связи в пределах антивирусной сети, так и на отчуждаемых машинных носителях информации – путем ручной синхронизации информации между серверами и рабочими станциями</w:t>
      </w:r>
    </w:p>
    <w:p w14:paraId="4D1DFCE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программных средств и антивирусных баз с помощью мобильного сервера обновлений, представляющего собой Сервер управления, развернутый на flash-диске;</w:t>
      </w:r>
    </w:p>
    <w:p w14:paraId="127D4C2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управления ревизиями обновлений продуктов, находящихся в репозитории антивирусного сервера, включая откат обновлений</w:t>
      </w:r>
    </w:p>
    <w:p w14:paraId="6BDFE4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контроля результатов обновления антивирусного ПО на станциях антивирусной сети.</w:t>
      </w:r>
    </w:p>
    <w:p w14:paraId="0746B0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организации межсерверного обмена согласно расписанию</w:t>
      </w:r>
    </w:p>
    <w:p w14:paraId="3E00071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ограничения канала связи по группам</w:t>
      </w:r>
    </w:p>
    <w:p w14:paraId="221DC86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наличия возможности групповых обновлений</w:t>
      </w:r>
    </w:p>
    <w:p w14:paraId="6B9D6A8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обновлений по защищенному каналу с использованием SSL-сертификатов</w:t>
      </w:r>
    </w:p>
    <w:p w14:paraId="110CEB2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организации отложенного обновления</w:t>
      </w:r>
    </w:p>
    <w:p w14:paraId="37A6FC4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обновлений на выбранных администратором компьютерах/группах перед распространением их на все клиентские компьютеры</w:t>
      </w:r>
    </w:p>
    <w:p w14:paraId="1C29355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перехода установленного ПО на более новые версии, в том числе с возможностью выбора обновляемых компонентов;</w:t>
      </w:r>
    </w:p>
    <w:p w14:paraId="73EF322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управления для всех защищаемых ресурсов, реализованных на платформах ОС Microsoft Windows должны обеспечивать реализацию следующих функциональных возможностей:</w:t>
      </w:r>
    </w:p>
    <w:p w14:paraId="3A62DD5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централизованной удаленной установки и деинсталляции программных средств, антивирусных баз и антивирусного ядра на защищаемые узлы сети – в том числе на станции, находящиеся в разных доменах.</w:t>
      </w:r>
    </w:p>
    <w:p w14:paraId="7DD1A1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инсталляционных пакетов для конкретных защищаемых рабочих станций;</w:t>
      </w:r>
    </w:p>
    <w:p w14:paraId="6E3FD21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выбора и настройки устанавливаемых компонентов до начала установки антивирусного пакета на клиентские части;</w:t>
      </w:r>
    </w:p>
    <w:p w14:paraId="216B369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обладать специальной политикой для мобильных пользователей (ноутбуки), при применении которой, мобильные пользователи должны иметь возможность редактирования настроек антивирусного пакета и обновления через Интернет при отсутствии доступа к антивирусному серверу. Применение политики должно происходить через Web-интерфейс, без необходимости использования файлов конфигурации типа *.xml.</w:t>
      </w:r>
    </w:p>
    <w:p w14:paraId="2919F2E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управления должна поддерживать возможность:</w:t>
      </w:r>
    </w:p>
    <w:p w14:paraId="638977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создания точки восстановления перед установкой антивирусного пакета на защищаемые рабочие станции и сервера;</w:t>
      </w:r>
    </w:p>
    <w:p w14:paraId="2BBAE1B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восстановления удаленных станций.</w:t>
      </w:r>
    </w:p>
    <w:p w14:paraId="3B72E0E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множественную возможность установки своих компонентов на защищаемые рабочие станции – в том числе с помощью:</w:t>
      </w:r>
    </w:p>
    <w:p w14:paraId="412A140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прямого их указания в системе управления в результате сканирования локальной сети, Microsoft Active Directory, </w:t>
      </w:r>
    </w:p>
    <w:p w14:paraId="064FD0F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политик Microsoft Active Directory</w:t>
      </w:r>
    </w:p>
    <w:p w14:paraId="3F0FC3C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установки с помощью дистрибутива, содержащего все компоненты защиты</w:t>
      </w:r>
    </w:p>
    <w:p w14:paraId="5AD6B0C3"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рассылки инсталляционных файлов из системы управления по электронной почте</w:t>
      </w:r>
    </w:p>
    <w:p w14:paraId="79481243"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возможностей службы распределенной файловой системы (DFS).</w:t>
      </w:r>
    </w:p>
    <w:p w14:paraId="5CF183F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должна поддерживать возможность настройки правил автоматического распределения станций по пользовательским группам, а также возможность изменения первичной группы при автоматическом подтверждении доступа станций к антивирусному серверу </w:t>
      </w:r>
    </w:p>
    <w:p w14:paraId="386126E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управления должна обладать возможностью встроенного автоматического резервного копирования критически важных данных и конфигурации антивирусного сервера по заранее заданному расписанию, а также опцию восстановления сервера из резервной копии без использования файлов конфигурации типа *.xml.</w:t>
      </w:r>
    </w:p>
    <w:p w14:paraId="021E22E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минимизации трафика:</w:t>
      </w:r>
    </w:p>
    <w:p w14:paraId="592E514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 счет применения специальных алгоритмов сжатия;</w:t>
      </w:r>
    </w:p>
    <w:p w14:paraId="60F1350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ограничения трафика по пропускной способности и по времени в определенных IP-подсетях.</w:t>
      </w:r>
    </w:p>
    <w:p w14:paraId="208C911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интеграции с платформой Microsoft® Network Access Protection (NAP), обеспечивающей автоматическую систему реагирования на инциденты безопасности.</w:t>
      </w:r>
    </w:p>
    <w:p w14:paraId="4BA795C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выбора уровня подробности протоколирования своих компонентов. cистема управления должна иметь возможность загрузки архивированных файлов журнала работы всех антивирусных серверов иерархической сети</w:t>
      </w:r>
    </w:p>
    <w:p w14:paraId="772A768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целях ограничения использования серверного пространства должна иметься возможность ротации файлов журнала антивирусного сервера по времени (час, день, неделя)</w:t>
      </w:r>
    </w:p>
    <w:p w14:paraId="33129E9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управления должна обеспечивать защиту от несанкционированного доступа. Авторизация должна обеспечиваться парой логин/пароль. </w:t>
      </w:r>
    </w:p>
    <w:p w14:paraId="6C5BF16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Администраторы Системы должны иметь возможность авторизации с помощью ActiveDirectory, LDAP, RADIUS, PAM. Система управления должна иметь возможность предварительного тестирования настроек авторизации внешних администраторов Active Directory, LDAP и RADIUS</w:t>
      </w:r>
    </w:p>
    <w:p w14:paraId="1E4A079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журнал аудита действий администраторов Системы, позволяющий просматривать журнал событий и изменений, осуществленных администраторами при помощи системы управления.</w:t>
      </w:r>
    </w:p>
    <w:p w14:paraId="191204C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w:t>
      </w:r>
    </w:p>
    <w:p w14:paraId="634ED0E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экспорта выбранных файлов из карантина рабочей станции и/или файлового сервера на антивирусный сервер для дальнейшего анализа;</w:t>
      </w:r>
    </w:p>
    <w:p w14:paraId="61B078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задания групповых политик в зависимости от группы IP-адресов.</w:t>
      </w:r>
    </w:p>
    <w:p w14:paraId="4A1CA5A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просмотра новостей безопасности, в том числе информирующих об актуальных угрозах</w:t>
      </w:r>
    </w:p>
    <w:p w14:paraId="480B7A9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включения какого-либо компонента Системы в единую систему управления антивирусной защиты локальной сети:</w:t>
      </w:r>
    </w:p>
    <w:p w14:paraId="7B6ACFE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компонента Системы должны происходить через сервер обновления системы управления антивирусной защиты;</w:t>
      </w:r>
    </w:p>
    <w:p w14:paraId="4BB734C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статистика работы компонентов Системы должна:</w:t>
      </w:r>
    </w:p>
    <w:p w14:paraId="4E707801"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собираться на сервере системы управления антивирусной защиты;</w:t>
      </w:r>
    </w:p>
    <w:p w14:paraId="4BB8A3AA"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быть доступной с любой операционной системы, поддерживающей браузеры Mozilla Firefox, Internet Explorer, Safari, Opera без ограничений на использование последних версий браузеров и без доустановки какого-либо программного обеспечения за исключением устанавливаемого автоматически с антивирусного сервера модуля, необходимого для отображения статистики.</w:t>
      </w:r>
    </w:p>
    <w:p w14:paraId="056BA0C8"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Иметь возможность экспорта в формат PDF</w:t>
      </w:r>
    </w:p>
    <w:p w14:paraId="0D03BAFA"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Иметь возможность отправки по по электронной почте согласно расписанию работы антивирусного сервера</w:t>
      </w:r>
    </w:p>
    <w:p w14:paraId="6328C3A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реализацию следующих функциональных возможностей по обновлению:</w:t>
      </w:r>
    </w:p>
    <w:p w14:paraId="2DE6349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получения ежедневных обновлений вирусных баз не менее 10 раз в сутки независимо от того, рабочий, либо выходной день, что должно подтверждаться созданным Системой отчетом (файлом протокола). Система также должна поддерживать возможность получения экстренных обновлений, связанных с выходом новых типов вредоносного ПО, а также возможность мгновенного распространения этих обновлений;</w:t>
      </w:r>
    </w:p>
    <w:p w14:paraId="737D09D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множественности путей обновления, в том числе по каналам связи и на съемных электронных носителях информации;</w:t>
      </w:r>
    </w:p>
    <w:p w14:paraId="1EEEFCF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возможность обновления через прокси-серверы, в том числе прокси-серверы MS </w:t>
      </w:r>
      <w:r w:rsidRPr="00AA71F4">
        <w:rPr>
          <w:rFonts w:eastAsia="Noto Serif CJK SC"/>
          <w:kern w:val="2"/>
          <w:sz w:val="18"/>
          <w:szCs w:val="18"/>
          <w:lang w:eastAsia="zh-CN" w:bidi="hi-IN"/>
        </w:rPr>
        <w:t>ISA/TMG.</w:t>
      </w:r>
    </w:p>
    <w:p w14:paraId="516B0F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проверка целостности и подлинности обновлений средствами электронной цифровой подписи.</w:t>
      </w:r>
    </w:p>
    <w:p w14:paraId="132D73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обновления компонентов и вирусных баз по защищенному каналу, с использованием протокола HTTPS.</w:t>
      </w:r>
    </w:p>
    <w:p w14:paraId="51C58E9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размещения антивирусных серверов во внутренней сети без доступа к сети Интернет получение обновлений должно быть возможно с помощью специальной утилиты автономной загрузки репозитория;</w:t>
      </w:r>
    </w:p>
    <w:p w14:paraId="22FBE68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перезагрузки защищаемой станции через систему управления</w:t>
      </w:r>
    </w:p>
    <w:p w14:paraId="34C6F72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иметь возможность шифрования трафика между серверами и защищаемыми рабочими станциями в целях предотвращения утечки конфиденциальной информации.</w:t>
      </w:r>
    </w:p>
    <w:p w14:paraId="50043230"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рабочих станций под управлением ОС семейства Microsoft Windows</w:t>
      </w:r>
    </w:p>
    <w:p w14:paraId="4C063CE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265BE94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осуществление антивирусной (включая постоянную защиту от руткит-технологий) и антиспам защиты на рабочих станциях.</w:t>
      </w:r>
    </w:p>
    <w:p w14:paraId="2F10FD7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39D8B2A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(в том числе с помощью системы централизованного управления), используя актуальную на момент проведения тендера версию ПО, сертифицированного на соответствие требованиям к средствам антивирусной защиты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должна обеспечивать защиту рабочих станций под управлением операционных систем:</w:t>
      </w:r>
    </w:p>
    <w:p w14:paraId="494B2E4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XP Professional;</w:t>
      </w:r>
    </w:p>
    <w:p w14:paraId="643C143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6FDF7BE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8.1</w:t>
      </w:r>
      <w:r w:rsidRPr="00AA71F4">
        <w:rPr>
          <w:rFonts w:eastAsia="Noto Serif CJK SC"/>
          <w:kern w:val="2"/>
          <w:sz w:val="18"/>
          <w:szCs w:val="18"/>
          <w:lang w:val="en-US" w:eastAsia="zh-CN" w:bidi="hi-IN"/>
        </w:rPr>
        <w:t>;</w:t>
      </w:r>
    </w:p>
    <w:p w14:paraId="6BA25B6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10.</w:t>
      </w:r>
    </w:p>
    <w:p w14:paraId="4E98BD9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антивирусной защиты Системы должны устойчиво функционировать на компьютерах класса Pentium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14:paraId="54AEB8A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14:paraId="4DEEB43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Система должна поставляться в конфигурации, обеспечивающей антивирусную защиту при работе в локальной сети и в Интернет с </w:t>
      </w: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AA71F4">
        <w:rPr>
          <w:rFonts w:eastAsia="Noto Serif CJK SC"/>
          <w:kern w:val="2"/>
          <w:sz w:val="18"/>
          <w:szCs w:val="18"/>
          <w:lang w:eastAsia="zh-CN" w:bidi="hi-IN"/>
        </w:rPr>
        <w:t>, если это возможно,</w:t>
      </w:r>
      <w:r w:rsidRPr="00AA71F4">
        <w:rPr>
          <w:rFonts w:eastAsia="Noto Serif CJK SC"/>
          <w:color w:val="000000"/>
          <w:kern w:val="2"/>
          <w:sz w:val="18"/>
          <w:szCs w:val="18"/>
          <w:lang w:eastAsia="zh-CN" w:bidi="hi-IN"/>
        </w:rPr>
        <w:t xml:space="preserve"> из вложенных файлов.</w:t>
      </w:r>
    </w:p>
    <w:p w14:paraId="59854C4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В случае наличия системы централизованного управления права доступа к настройкам компонентов антивирусного пакета для пользователей должны определяться администратором </w:t>
      </w:r>
      <w:r w:rsidRPr="00AA71F4">
        <w:rPr>
          <w:rFonts w:eastAsia="Noto Serif CJK SC"/>
          <w:kern w:val="2"/>
          <w:sz w:val="18"/>
          <w:szCs w:val="18"/>
          <w:lang w:eastAsia="zh-CN" w:bidi="hi-IN"/>
        </w:rPr>
        <w:t>Системы</w:t>
      </w:r>
      <w:r w:rsidRPr="00AA71F4">
        <w:rPr>
          <w:rFonts w:eastAsia="Noto Serif CJK SC"/>
          <w:color w:val="000000"/>
          <w:kern w:val="2"/>
          <w:sz w:val="18"/>
          <w:szCs w:val="18"/>
          <w:lang w:eastAsia="zh-CN" w:bidi="hi-IN"/>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14:paraId="69CBD1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14:paraId="4B248A9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14:paraId="53E54AC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14:paraId="1E7357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Дополнительно к вышеперечисленному система должна обеспечивать на рабочих станциях:</w:t>
      </w:r>
    </w:p>
    <w:p w14:paraId="49F7E42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 загрузочных секторах и оперативной памяти компьютера;</w:t>
      </w:r>
    </w:p>
    <w:p w14:paraId="45F7ED7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непрерывное фоновое сканирование в целях нейтрализации активных угроз</w:t>
      </w:r>
    </w:p>
    <w:p w14:paraId="535D53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14:paraId="3E61150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2D718CC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7833A90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Web-страниц;</w:t>
      </w:r>
    </w:p>
    <w:p w14:paraId="70E95F5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проникновения вредоносных программ и использования уязвимостей за счет использования персонального межсетевого экрана;</w:t>
      </w:r>
    </w:p>
    <w:p w14:paraId="43FB841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трафика как до получения его программными клиентами, так и после, с целью исключения использования уязвимостей прикладного ПО;</w:t>
      </w:r>
    </w:p>
    <w:p w14:paraId="230841F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AA71F4">
        <w:rPr>
          <w:rFonts w:eastAsia="Noto Serif CJK SC"/>
          <w:bCs/>
          <w:color w:val="000000"/>
          <w:kern w:val="2"/>
          <w:sz w:val="18"/>
          <w:szCs w:val="18"/>
          <w:lang w:eastAsia="zh-CN" w:bidi="hi-IN"/>
        </w:rPr>
        <w:t>сменных носителей информации</w:t>
      </w:r>
      <w:r w:rsidRPr="00AA71F4">
        <w:rPr>
          <w:rFonts w:eastAsia="Noto Serif CJK SC"/>
          <w:color w:val="000000"/>
          <w:kern w:val="2"/>
          <w:sz w:val="18"/>
          <w:szCs w:val="18"/>
          <w:lang w:eastAsia="zh-CN" w:bidi="hi-IN"/>
        </w:rPr>
        <w:t>, локальным файлам и каталогам, сайтам в сети Интернет;</w:t>
      </w:r>
    </w:p>
    <w:p w14:paraId="0ED6D2F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ограничения доступа к сети Интернет или к компьютеру в определенный момент времени по расписанию</w:t>
      </w:r>
    </w:p>
    <w:p w14:paraId="6267C60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помещение найденных зараженных файлов в специальное место на жестком диске -«карантин»;</w:t>
      </w:r>
    </w:p>
    <w:p w14:paraId="4224461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просмотр местоположения станций и серверов на карте, если заданы географические координаты станции</w:t>
      </w:r>
    </w:p>
    <w:p w14:paraId="04A1DAD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автоматический запуск антивирусного программного обеспечения и других необходимых компонентов вместе с загрузкой ОС;</w:t>
      </w:r>
    </w:p>
    <w:p w14:paraId="5056297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 задач по расписанию и/или сразу после загрузки операционной системы;</w:t>
      </w:r>
    </w:p>
    <w:p w14:paraId="1481007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14:paraId="33FB86F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протоколов: </w:t>
      </w:r>
    </w:p>
    <w:p w14:paraId="53763C6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HTTP;</w:t>
      </w:r>
    </w:p>
    <w:p w14:paraId="79F8008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IMAP, SMTP, POP3 независимо от используемого почтового клиента;</w:t>
      </w:r>
    </w:p>
    <w:p w14:paraId="3A381A7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NNTP (только проверка на вирусы), независимо от почтового клиента.</w:t>
      </w:r>
    </w:p>
    <w:p w14:paraId="155C640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Java-апплетов, ActiveX и др.) посредством:</w:t>
      </w:r>
    </w:p>
    <w:p w14:paraId="14774D9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3FE8984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5926063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14:paraId="22C9A84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должна обеспечивать защиту от еще не поступивших на анализ в антивирусную лабораторию вредоносных файлов (</w:t>
      </w:r>
      <w:r w:rsidRPr="00AA71F4">
        <w:rPr>
          <w:rFonts w:eastAsia="Noto Serif CJK SC"/>
          <w:bCs/>
          <w:kern w:val="2"/>
          <w:sz w:val="18"/>
          <w:szCs w:val="18"/>
          <w:lang w:eastAsia="zh-CN" w:bidi="hi-IN"/>
        </w:rPr>
        <w:t>в том числе шифровальщиков, а также блокировщиков экрана</w:t>
      </w:r>
      <w:r w:rsidRPr="00AA71F4">
        <w:rPr>
          <w:rFonts w:eastAsia="Noto Serif CJK SC"/>
          <w:kern w:val="2"/>
          <w:sz w:val="18"/>
          <w:szCs w:val="18"/>
          <w:lang w:eastAsia="zh-CN" w:bidi="hi-IN"/>
        </w:rPr>
        <w:t xml:space="preserve">) с помощью превентивной защиты, отслеживающей попытки внедрения вредоносных файлов </w:t>
      </w:r>
    </w:p>
    <w:p w14:paraId="2D4971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защита работы собственных модулей от сбоев и случайного изменения.</w:t>
      </w:r>
    </w:p>
    <w:p w14:paraId="7581ED16"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рабочих станций и домашних компьютеров под управлением ОС семейства Microsoft Windows, не входящих в систему централизованного управления</w:t>
      </w:r>
    </w:p>
    <w:p w14:paraId="1471532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Программные средства системы защиты (далее Системы) должны обеспечивать реализацию следующих функциональных возможностей:</w:t>
      </w:r>
    </w:p>
    <w:p w14:paraId="5A8F402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осуществление антивирусной (включая постоянную защиту от руткит-технологий) и антиспам защиты на рабочих станциях;</w:t>
      </w:r>
    </w:p>
    <w:p w14:paraId="449CFB3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создание резервных копий папок, указанных пользователем, а также восстановление данных из хранилища - в том числе самим пользователем.</w:t>
      </w:r>
    </w:p>
    <w:p w14:paraId="555E987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рабочих станций под управлением операционных систем:</w:t>
      </w:r>
    </w:p>
    <w:p w14:paraId="290CEAF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XP;</w:t>
      </w:r>
    </w:p>
    <w:p w14:paraId="6FA00E9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Windows 7</w:t>
      </w:r>
      <w:r w:rsidRPr="00AA71F4">
        <w:rPr>
          <w:rFonts w:eastAsia="Noto Serif CJK SC"/>
          <w:color w:val="000000"/>
          <w:kern w:val="2"/>
          <w:sz w:val="18"/>
          <w:szCs w:val="18"/>
          <w:lang w:val="en-US" w:eastAsia="zh-CN" w:bidi="hi-IN"/>
        </w:rPr>
        <w:t>;</w:t>
      </w:r>
    </w:p>
    <w:p w14:paraId="6A5C2AB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8.1</w:t>
      </w:r>
      <w:r w:rsidRPr="00AA71F4">
        <w:rPr>
          <w:rFonts w:eastAsia="Noto Serif CJK SC"/>
          <w:kern w:val="2"/>
          <w:sz w:val="18"/>
          <w:szCs w:val="18"/>
          <w:lang w:val="en-US" w:eastAsia="zh-CN" w:bidi="hi-IN"/>
        </w:rPr>
        <w:t>;</w:t>
      </w:r>
    </w:p>
    <w:p w14:paraId="6CDF9E7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10.</w:t>
      </w:r>
    </w:p>
    <w:p w14:paraId="59D05D2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целях противодействия вредоносным программам, блокирующим запуск известного ПО - для установки системы защиты не должна требоваться установка стороннего инсталлятора - включая Microsoft Windows Installer, либо использование служб, дополнительных к ранее используемым.</w:t>
      </w:r>
    </w:p>
    <w:p w14:paraId="29938F0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связи с необходимостью автоматизации развертывания системы защиты установка должна быть возможна в том числе в режиме командной строки - указанием необходимых параметров установки. В том числе установки в фоновом режиме, необходимости перезагрузки и состава устанавливаемых компонент;</w:t>
      </w:r>
    </w:p>
    <w:p w14:paraId="1CE370F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связи с возможными ограничениями канала доступа в сеть Интернет установка системы защиты должна быть возможной без доступа в сеть Интернет - дистрибутив должен содержать все компоненты системы защиты, а также базы данных признаков вредоносных программ и вредоносных ресурсов сети Интернет, доступ к которым может регулироваться системой защиты.</w:t>
      </w:r>
    </w:p>
    <w:p w14:paraId="5C7170A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Для работы системы защиты не должны использоваться внешние библиотеки, а также среда .Net Framework, целостность которых не находится под контролем системы самозащиты и компрометация которых может привести к ошибкам отображения информации системы защиты или иным проблемам, связанным с интерфейсом системы защиты</w:t>
      </w:r>
    </w:p>
    <w:p w14:paraId="06FB5D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 целью противодействия вредоносным программам, запущенным на компьютере, система установки должна быть интегрирована с антируткитом - обнаружение и удаление угроз должно быть доступно во время установки.</w:t>
      </w:r>
    </w:p>
    <w:p w14:paraId="7443D4B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должна поддерживать импорт настроек, содержания карантина и хранилища резервных копий папок, сохраненных после удаления ранее установленного антивируса - в случае наличия совместимости версий.</w:t>
      </w:r>
    </w:p>
    <w:p w14:paraId="6944212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Дистрибутив, использованный для установки, должен после завершения установки использоваться для автоматического восстановления работы сервисов. В целях поддержания дистрибутива в актуальном состоянии должно быть реализовано инкрементированное обновление установочного пакета. В целях исключения неправомерного доступа к дистрибутиву в целях удаления или изменения доступ должен контролироваться системой самозащиты антивирусной Системы.</w:t>
      </w:r>
    </w:p>
    <w:p w14:paraId="75B9E49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антивирусной защиты Системы должны устойчиво функционировать на компьютерах класса Pentium IV с частотой 1.6 ГГц в условиях их минимальной и максимальной загрузки. Компоненты системы должны поддерживать механизм динамического выделения оперативной памяти, учитывающий производительность системы, а также потребности в ресурсах задач, выполняемых пользователем и операционной системой во время проверки.</w:t>
      </w:r>
    </w:p>
    <w:p w14:paraId="77841B0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 в том числе за счет возможности отложенной проверки файлов, открываемых «на чтение», а также использования особенностей современных архитектур.</w:t>
      </w:r>
    </w:p>
    <w:p w14:paraId="220D93D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Система должна поставляться в конфигурации, обеспечивающей антивирусную защиту при работе в локальной сети и в Интернет с </w:t>
      </w: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-страницами, электронной почтой, локальными жесткими дисками и съемными носителями, а также с сетевыми ресурсами. Должна обеспечиваться защита входящей и исходящей электронной корреспонденции, как от вредоносных программ, так и от спама. Должно обеспечиваться обнаружение и удаление вирусов всех типов, как из тела сообщения, так и</w:t>
      </w:r>
      <w:r w:rsidRPr="00AA71F4">
        <w:rPr>
          <w:rFonts w:eastAsia="Noto Serif CJK SC"/>
          <w:kern w:val="2"/>
          <w:sz w:val="18"/>
          <w:szCs w:val="18"/>
          <w:lang w:eastAsia="zh-CN" w:bidi="hi-IN"/>
        </w:rPr>
        <w:t>, если это возможно,</w:t>
      </w:r>
      <w:r w:rsidRPr="00AA71F4">
        <w:rPr>
          <w:rFonts w:eastAsia="Noto Serif CJK SC"/>
          <w:color w:val="000000"/>
          <w:kern w:val="2"/>
          <w:sz w:val="18"/>
          <w:szCs w:val="18"/>
          <w:lang w:eastAsia="zh-CN" w:bidi="hi-IN"/>
        </w:rPr>
        <w:t xml:space="preserve"> из вложенных файлов.</w:t>
      </w:r>
    </w:p>
    <w:p w14:paraId="7DEC7C4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В случае наличия системы централизованного управления права доступа к настройкам компонентов антивирусного пакета для пользователей должны определяться администратором </w:t>
      </w:r>
      <w:r w:rsidRPr="00AA71F4">
        <w:rPr>
          <w:rFonts w:eastAsia="Noto Serif CJK SC"/>
          <w:kern w:val="2"/>
          <w:sz w:val="18"/>
          <w:szCs w:val="18"/>
          <w:lang w:eastAsia="zh-CN" w:bidi="hi-IN"/>
        </w:rPr>
        <w:t>Системы</w:t>
      </w:r>
      <w:r w:rsidRPr="00AA71F4">
        <w:rPr>
          <w:rFonts w:eastAsia="Noto Serif CJK SC"/>
          <w:color w:val="000000"/>
          <w:kern w:val="2"/>
          <w:sz w:val="18"/>
          <w:szCs w:val="18"/>
          <w:lang w:eastAsia="zh-CN" w:bidi="hi-IN"/>
        </w:rPr>
        <w:t xml:space="preserve"> с возможностью самостоятельной настройки пользователями только в пределах делегированных администратором прав и без применения пароля.</w:t>
      </w:r>
    </w:p>
    <w:p w14:paraId="7468E1A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пользователями и администраторами Системы в рамках имеющихся у них прав.</w:t>
      </w:r>
    </w:p>
    <w:p w14:paraId="76A665B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Обновление системы защиты должно быть возможно (по выбору администратора системы защиты) с серверов компании поставщика системы защиты, размещенных в сети Интернет, локальной или сетевой папки, компьютеров локальной сети, на которых установлена аналогичная система защиты и создано зеркало обновлений;</w:t>
      </w:r>
    </w:p>
    <w:p w14:paraId="6898FC6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приостановки выполняющихся заданий (в том числе антивирусного сканирования) в целях высвобождения системных ресурсов.</w:t>
      </w:r>
    </w:p>
    <w:p w14:paraId="50184DB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рабочие станции сети без их предварительного лечения с последующим лечением системы.</w:t>
      </w:r>
    </w:p>
    <w:p w14:paraId="4F6B46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 умолчанию система защиты должна работать в так называемом пользовательском (ограниченном) режиме. Пользователю системы, не являющемуся администратором защиты, не должны быть доступны настройки компонентов системы защиты, а также возможность отключения системы защиты. При работе в данном режиме в интерфейсе системы защиты не должны показываться пункт меню или иконка, нажатие на которые открывает окно или раздел интерфейса с настройками системы защиты. Администратор должен иметь возможность ограничить доступ к настройкам с помощью пароля;</w:t>
      </w:r>
    </w:p>
    <w:p w14:paraId="6183D7E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Дополнительно к вышеперечисленному система должна обеспечивать на рабочих станциях:</w:t>
      </w:r>
    </w:p>
    <w:p w14:paraId="19FDBB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вредоносных программ всех известных типов в файлах, загрузочных секторах и оперативной памяти компьютера;</w:t>
      </w:r>
    </w:p>
    <w:p w14:paraId="361FC0E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обнаружение вредоносных программ, не обнаруживаемых средствами антивирусного ядра, с помощью превентивной защиты, отслеживающей поведение запущенных процессов, а также вредоносных объектов, внедренных в запущенные процессы;</w:t>
      </w:r>
    </w:p>
    <w:p w14:paraId="7B391CA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ссылок на видоизменение, скрипты и фреймы;</w:t>
      </w:r>
    </w:p>
    <w:p w14:paraId="590D740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файлов по ссылкам до скачивания из сети Интернет на локальный компьютер;</w:t>
      </w:r>
    </w:p>
    <w:p w14:paraId="742A363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любых объектов на защищаемых рабочих станциях, в том числе внутри архивов без ограничений на уровень вложенности проверяемых объектов и тип используемого архиватора;</w:t>
      </w:r>
    </w:p>
    <w:p w14:paraId="126FDDB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выявления вредоносных объектов в HTML- и PDF-документах;</w:t>
      </w:r>
    </w:p>
    <w:p w14:paraId="68996C4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выявления и анализа «невидимых» </w:t>
      </w:r>
      <w:r w:rsidRPr="00AA71F4">
        <w:rPr>
          <w:rFonts w:eastAsia="Noto Serif CJK SC"/>
          <w:color w:val="000000"/>
          <w:kern w:val="2"/>
          <w:sz w:val="18"/>
          <w:szCs w:val="18"/>
          <w:lang w:val="en-US" w:eastAsia="zh-CN" w:bidi="hi-IN"/>
        </w:rPr>
        <w:t>IFRAME</w:t>
      </w:r>
      <w:r w:rsidRPr="00AA71F4">
        <w:rPr>
          <w:rFonts w:eastAsia="Noto Serif CJK SC"/>
          <w:color w:val="000000"/>
          <w:kern w:val="2"/>
          <w:sz w:val="18"/>
          <w:szCs w:val="18"/>
          <w:lang w:eastAsia="zh-CN" w:bidi="hi-IN"/>
        </w:rPr>
        <w:t>-элементов на страницах сайтов и HTML-документах;</w:t>
      </w:r>
    </w:p>
    <w:p w14:paraId="60DACAF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44AA096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4A38794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перехода по внешним ссылкам в социальных сетях;</w:t>
      </w:r>
    </w:p>
    <w:p w14:paraId="739295F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Web-страниц;</w:t>
      </w:r>
    </w:p>
    <w:p w14:paraId="598F8BB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проникновения вредоносных программ и использования уязвимостей за счет использования персонального межсетевого экрана;</w:t>
      </w:r>
    </w:p>
    <w:p w14:paraId="72EF5F1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трафика как до получения его программными клиентами, так и после, с целью исключения использования уязвимостей прикладного ПО;</w:t>
      </w:r>
    </w:p>
    <w:p w14:paraId="6420DCD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защиту от намеренных/непреднамеренных действий пользователей посредством блокировки доступа к локальным и сетевым ресурсам. В том числе отдельным типам </w:t>
      </w:r>
      <w:r w:rsidRPr="00AA71F4">
        <w:rPr>
          <w:rFonts w:eastAsia="Noto Serif CJK SC"/>
          <w:bCs/>
          <w:color w:val="000000"/>
          <w:kern w:val="2"/>
          <w:sz w:val="18"/>
          <w:szCs w:val="18"/>
          <w:lang w:eastAsia="zh-CN" w:bidi="hi-IN"/>
        </w:rPr>
        <w:t>сменных носителей информации</w:t>
      </w:r>
      <w:r w:rsidRPr="00AA71F4">
        <w:rPr>
          <w:rFonts w:eastAsia="Noto Serif CJK SC"/>
          <w:color w:val="000000"/>
          <w:kern w:val="2"/>
          <w:sz w:val="18"/>
          <w:szCs w:val="18"/>
          <w:lang w:eastAsia="zh-CN" w:bidi="hi-IN"/>
        </w:rPr>
        <w:t>, локальным файлам и каталогам, сайтам в сети Интернет;</w:t>
      </w:r>
    </w:p>
    <w:p w14:paraId="5BC5D18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помещение найденных зараженных файлов, а также резервных копий объектов, к которым были применены действия, отличные от «Поместить в карантин», в специальное место на жестком диске -«карантин»;</w:t>
      </w:r>
    </w:p>
    <w:p w14:paraId="4F04915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просмотр местоположения станций и серверов на карте, если заданы географические координаты станции</w:t>
      </w:r>
      <w:r w:rsidRPr="00AA71F4">
        <w:rPr>
          <w:rFonts w:eastAsia="Noto Serif CJK SC"/>
          <w:color w:val="000000"/>
          <w:kern w:val="2"/>
          <w:sz w:val="18"/>
          <w:szCs w:val="18"/>
          <w:lang w:eastAsia="zh-CN" w:bidi="hi-IN"/>
        </w:rPr>
        <w:t>;</w:t>
      </w:r>
    </w:p>
    <w:p w14:paraId="7D49B51C"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автоматический запуск антивирусного программного обеспечения и других необходимых компонентов вместе с загрузкой ОС;</w:t>
      </w:r>
    </w:p>
    <w:p w14:paraId="0FB5FDF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запуск задач по расписанию и/или сразу после загрузки операционной системы;</w:t>
      </w:r>
    </w:p>
    <w:p w14:paraId="53DBC95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возможность запуска проверки при обращении пользователя, операционной системы или какой-либо программы к любому объекту, подлежащему проверке</w:t>
      </w:r>
    </w:p>
    <w:p w14:paraId="31C6D5D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возникновения претензий от правообладателей контента путем использования специальной базы данных признаков ресурсов, доступ к которым ограничен по требованию правообладателей.</w:t>
      </w:r>
    </w:p>
    <w:p w14:paraId="3406291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6B623F1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правил защиты от намеренных/непреднамеренных действий посредством блокировки доступа к локальным и сетевым ресурсам (локальным файлам и каталогам, сайтам в сети Интернет) для конкретных пользователей;</w:t>
      </w:r>
    </w:p>
    <w:p w14:paraId="331B9EB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копировать настройки между учетными записями пользователей;</w:t>
      </w:r>
    </w:p>
    <w:p w14:paraId="45A3A27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 отправки заданий на печать;</w:t>
      </w:r>
    </w:p>
    <w:p w14:paraId="319CE24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 передачи данных по сети;</w:t>
      </w:r>
    </w:p>
    <w:p w14:paraId="6AA2CF2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запрещать возможность</w:t>
      </w:r>
      <w:r w:rsidRPr="00AA71F4">
        <w:rPr>
          <w:rFonts w:eastAsia="Noto Serif CJK SC"/>
          <w:b/>
          <w:color w:val="000000"/>
          <w:kern w:val="2"/>
          <w:sz w:val="18"/>
          <w:szCs w:val="18"/>
          <w:lang w:eastAsia="zh-CN" w:bidi="hi-IN"/>
        </w:rPr>
        <w:t xml:space="preserve"> </w:t>
      </w:r>
      <w:r w:rsidRPr="00AA71F4">
        <w:rPr>
          <w:rFonts w:eastAsia="Noto Serif CJK SC"/>
          <w:bCs/>
          <w:color w:val="000000"/>
          <w:kern w:val="2"/>
          <w:sz w:val="18"/>
          <w:szCs w:val="18"/>
          <w:lang w:eastAsia="zh-CN" w:bidi="hi-IN"/>
        </w:rPr>
        <w:t>изменения системного времени и часового пояса</w:t>
      </w:r>
      <w:r w:rsidRPr="00AA71F4">
        <w:rPr>
          <w:rFonts w:eastAsia="Noto Serif CJK SC"/>
          <w:color w:val="000000"/>
          <w:kern w:val="2"/>
          <w:sz w:val="18"/>
          <w:szCs w:val="18"/>
          <w:lang w:eastAsia="zh-CN" w:bidi="hi-IN"/>
        </w:rPr>
        <w:t>;</w:t>
      </w:r>
    </w:p>
    <w:p w14:paraId="02F319C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отключать ранее заданные ограничения для конкретной учетной записи;</w:t>
      </w:r>
    </w:p>
    <w:p w14:paraId="43311A7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назначать месторасположения карантина при обнаружении зараженных файлов на съемных носителей;</w:t>
      </w:r>
    </w:p>
    <w:p w14:paraId="4DD06CD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используя возможности менеджера карантина, осуществлять повторную проверку объектов, помещенных в карантин;</w:t>
      </w:r>
    </w:p>
    <w:p w14:paraId="4FED6F3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иметь возможность очистки карантина для отдельного диска. </w:t>
      </w:r>
    </w:p>
    <w:p w14:paraId="62D17B4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протоколов: </w:t>
      </w:r>
    </w:p>
    <w:p w14:paraId="197275BC"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HTTP независимо от используемого браузера или иного приложения, получающего трафик;</w:t>
      </w:r>
    </w:p>
    <w:p w14:paraId="571B703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IMAP, SMTP, POP3 независимо от используемого почтового клиента;</w:t>
      </w:r>
    </w:p>
    <w:p w14:paraId="52AC82F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NNTP (только проверка на вирусы), независимо от почтового клиента.</w:t>
      </w:r>
    </w:p>
    <w:p w14:paraId="3F28EBD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Система защиты рабочих станций должна обеспечивать проверку почтовых сообщений, передаваемых по протоколу MAPI для Microsoft Outlook 2000 (Outlook 9)/2002 (Outlook 10 или Outlook XP)/2003 (Outlook 11)/2007/2010/2013. </w:t>
      </w:r>
    </w:p>
    <w:p w14:paraId="1FEB593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защиты рабочих станций должна автоматически обеспечивать проверку трафика передаваемого по поддерживаемым системой защиты протоколам:</w:t>
      </w:r>
    </w:p>
    <w:p w14:paraId="22CB485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вне зависимости от порта, через который передается трафик - без необходимости указания списка проверяемых портов для конкретных протоколов;</w:t>
      </w:r>
    </w:p>
    <w:p w14:paraId="6BA3CB0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включая проверку трафика, передаваемого по зашифрованному соединению SSL.</w:t>
      </w:r>
    </w:p>
    <w:p w14:paraId="05B0FB6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защиты рабочих станций должна обеспечивать фильтрацию трафика в мгновенных сообщениях Mail.Ru Agent, ICQ, Jabber, QIP, Pidgin и другие, включая антивирусную проверку пересылаемых вложений, а также автоматическое удаление из сообщений ссылок, ведущих на вредоносные и фишинговые сайты.</w:t>
      </w:r>
    </w:p>
    <w:p w14:paraId="71A95DE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Система защиты рабочих станций должна обеспечивать фильтрацию выдачи результатов поисковых систем Google, Yandex, Yahoo!, Bing, Rambler с показом только безопасных с точки зрения поисковых систем и системы защиты ресурсов.</w:t>
      </w:r>
    </w:p>
    <w:p w14:paraId="09837B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файлов и системных областей на предмет наличия вредоносных объектов всех типов (компьютерных вирусов, троянских программ, Интернет-червей, макро-вирусов, опасных Java-апплетов, ActiveX и др.) посредством:</w:t>
      </w:r>
    </w:p>
    <w:p w14:paraId="1419195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21ED9D4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33B6BC7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непрерывного фонового сканирования и нейтрализации активных угроз. В том числе в критических областях Windows, оперативной памяти, запущенных процессах, MBR/VBR дисков, BIOS;</w:t>
      </w:r>
    </w:p>
    <w:p w14:paraId="0469637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ссылок и файлов с помощью репутационного сервиса облачной защиты - в том числе с помощью базы данных алгоритмов работы вредоносных программ.</w:t>
      </w:r>
    </w:p>
    <w:p w14:paraId="5A18DF0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самозащита для всех своих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должна работать на самом низком системном уровне и обеспечивать невозможность выгрузки и остановки драйверов антивирусной Системы.</w:t>
      </w:r>
    </w:p>
    <w:p w14:paraId="073229B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 целью защиты от еще не поступивших на анализ в антивирусную лабораторию</w:t>
      </w:r>
      <w:r w:rsidRPr="00AA71F4">
        <w:rPr>
          <w:rFonts w:eastAsia="Noto Serif CJK SC"/>
          <w:kern w:val="2"/>
          <w:sz w:val="18"/>
          <w:szCs w:val="18"/>
          <w:lang w:eastAsia="zh-CN" w:bidi="hi-IN"/>
        </w:rPr>
        <w:t xml:space="preserve"> вредоносных файлов (</w:t>
      </w:r>
      <w:r w:rsidRPr="00AA71F4">
        <w:rPr>
          <w:rFonts w:eastAsia="Noto Serif CJK SC"/>
          <w:bCs/>
          <w:kern w:val="2"/>
          <w:sz w:val="18"/>
          <w:szCs w:val="18"/>
          <w:lang w:eastAsia="zh-CN" w:bidi="hi-IN"/>
        </w:rPr>
        <w:t>в том числе шифровальщиков, а также блокировщиков экрана</w:t>
      </w:r>
      <w:r w:rsidRPr="00AA71F4">
        <w:rPr>
          <w:rFonts w:eastAsia="Noto Serif CJK SC"/>
          <w:kern w:val="2"/>
          <w:sz w:val="18"/>
          <w:szCs w:val="18"/>
          <w:lang w:eastAsia="zh-CN" w:bidi="hi-IN"/>
        </w:rPr>
        <w:t>) Система должна:</w:t>
      </w:r>
    </w:p>
    <w:p w14:paraId="2A769D6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обеспечивать защиту</w:t>
      </w:r>
      <w:r w:rsidRPr="00AA71F4">
        <w:rPr>
          <w:rFonts w:eastAsia="Noto Serif CJK SC"/>
          <w:color w:val="000000"/>
          <w:kern w:val="2"/>
          <w:sz w:val="18"/>
          <w:szCs w:val="18"/>
          <w:lang w:eastAsia="zh-CN" w:bidi="hi-IN"/>
        </w:rPr>
        <w:t xml:space="preserve"> критически важных частей системы (в том числе папок и ветвей реестра) от модификаций вредоносными программами, в том числе блокировать попытки:</w:t>
      </w:r>
    </w:p>
    <w:p w14:paraId="23816F68"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вредоносными программами загрузочных областей диска;</w:t>
      </w:r>
    </w:p>
    <w:p w14:paraId="379BAD5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нежелательным образом пользовательских файлов (в том числе действия троянцев-шифровальщиков) ;</w:t>
      </w:r>
    </w:p>
    <w:p w14:paraId="6A55C429"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файла HOSTS;</w:t>
      </w:r>
    </w:p>
    <w:p w14:paraId="775345C3"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добавления новых задач в логику работы операционной системы;</w:t>
      </w:r>
    </w:p>
    <w:p w14:paraId="50A8471F"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изменения правил запуска ранее установленных программ;</w:t>
      </w:r>
    </w:p>
    <w:p w14:paraId="62BD3EB6"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измения параметров работы системных служб, в том числе процесса создания резервных копий файлов</w:t>
      </w:r>
      <w:r w:rsidRPr="00AA71F4">
        <w:rPr>
          <w:rFonts w:eastAsia="Noto Serif CJK SC"/>
          <w:color w:val="000000"/>
          <w:kern w:val="2"/>
          <w:sz w:val="18"/>
          <w:szCs w:val="18"/>
          <w:lang w:eastAsia="zh-CN" w:bidi="hi-IN"/>
        </w:rPr>
        <w:t>;</w:t>
      </w:r>
    </w:p>
    <w:p w14:paraId="111BACC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загрузки новых или неизвестных драйверов без ведома пользователя, установки новых виртуальных устройств, загрузки в браузер </w:t>
      </w:r>
      <w:r w:rsidRPr="00AA71F4">
        <w:rPr>
          <w:rFonts w:eastAsia="Noto Serif CJK SC"/>
          <w:color w:val="000000"/>
          <w:kern w:val="2"/>
          <w:sz w:val="18"/>
          <w:szCs w:val="18"/>
          <w:lang w:val="uk-UA" w:eastAsia="zh-CN" w:bidi="hi-IN"/>
        </w:rPr>
        <w:t>вредоносных плагинов, в том числе блокировщиков браузера</w:t>
      </w:r>
      <w:r w:rsidRPr="00AA71F4">
        <w:rPr>
          <w:rFonts w:eastAsia="Noto Serif CJK SC"/>
          <w:color w:val="000000"/>
          <w:kern w:val="2"/>
          <w:sz w:val="18"/>
          <w:szCs w:val="18"/>
          <w:lang w:eastAsia="zh-CN" w:bidi="hi-IN"/>
        </w:rPr>
        <w:t>;</w:t>
      </w:r>
    </w:p>
    <w:p w14:paraId="6DC00DE8"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автозапуск</w:t>
      </w:r>
      <w:r w:rsidRPr="00AA71F4">
        <w:rPr>
          <w:rFonts w:eastAsia="Noto Serif CJK SC"/>
          <w:color w:val="000000"/>
          <w:kern w:val="2"/>
          <w:sz w:val="18"/>
          <w:szCs w:val="18"/>
          <w:lang w:eastAsia="zh-CN" w:bidi="hi-IN"/>
        </w:rPr>
        <w:t>а</w:t>
      </w:r>
      <w:r w:rsidRPr="00AA71F4">
        <w:rPr>
          <w:rFonts w:eastAsia="Noto Serif CJK SC"/>
          <w:color w:val="000000"/>
          <w:kern w:val="2"/>
          <w:sz w:val="18"/>
          <w:szCs w:val="18"/>
          <w:lang w:val="uk-UA" w:eastAsia="zh-CN" w:bidi="hi-IN"/>
        </w:rPr>
        <w:t xml:space="preserve"> вредоносных программ</w:t>
      </w:r>
      <w:r w:rsidRPr="00AA71F4">
        <w:rPr>
          <w:rFonts w:eastAsia="Noto Serif CJK SC"/>
          <w:color w:val="000000"/>
          <w:kern w:val="2"/>
          <w:sz w:val="18"/>
          <w:szCs w:val="18"/>
          <w:lang w:eastAsia="zh-CN" w:bidi="hi-IN"/>
        </w:rPr>
        <w:t>;</w:t>
      </w:r>
    </w:p>
    <w:p w14:paraId="7BE25F49"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получения низкоуровневого доступа к диску;</w:t>
      </w:r>
    </w:p>
    <w:p w14:paraId="366E63D7"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регистрации вредоносных программ в реестре для последующего запуска</w:t>
      </w:r>
      <w:r w:rsidRPr="00AA71F4">
        <w:rPr>
          <w:rFonts w:eastAsia="Noto Serif CJK SC"/>
          <w:color w:val="000000"/>
          <w:kern w:val="2"/>
          <w:sz w:val="18"/>
          <w:szCs w:val="18"/>
          <w:lang w:eastAsia="zh-CN" w:bidi="hi-IN"/>
        </w:rPr>
        <w:t>;</w:t>
      </w:r>
    </w:p>
    <w:p w14:paraId="43F8ED5F"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 xml:space="preserve">отключения безопасного режима </w:t>
      </w:r>
      <w:r w:rsidRPr="00AA71F4">
        <w:rPr>
          <w:rFonts w:eastAsia="Noto Serif CJK SC"/>
          <w:color w:val="000000"/>
          <w:kern w:val="2"/>
          <w:sz w:val="18"/>
          <w:szCs w:val="18"/>
          <w:lang w:val="en-US" w:eastAsia="zh-CN" w:bidi="hi-IN"/>
        </w:rPr>
        <w:t>Windows</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uk-UA" w:eastAsia="zh-CN" w:bidi="hi-IN"/>
        </w:rPr>
        <w:t>путем блокировки изменения реестра</w:t>
      </w:r>
      <w:r w:rsidRPr="00AA71F4">
        <w:rPr>
          <w:rFonts w:eastAsia="Noto Serif CJK SC"/>
          <w:color w:val="000000"/>
          <w:kern w:val="2"/>
          <w:sz w:val="18"/>
          <w:szCs w:val="18"/>
          <w:lang w:eastAsia="zh-CN" w:bidi="hi-IN"/>
        </w:rPr>
        <w:t>;</w:t>
      </w:r>
    </w:p>
    <w:p w14:paraId="3FB72D2E" w14:textId="77777777" w:rsidR="00D23C0E" w:rsidRPr="00AA71F4" w:rsidRDefault="00D23C0E" w:rsidP="00E13381">
      <w:pPr>
        <w:numPr>
          <w:ilvl w:val="4"/>
          <w:numId w:val="28"/>
        </w:numPr>
        <w:tabs>
          <w:tab w:val="left" w:pos="851"/>
          <w:tab w:val="left" w:pos="126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uk-UA" w:eastAsia="zh-CN" w:bidi="hi-IN"/>
        </w:rPr>
        <w:t xml:space="preserve">сокрытия </w:t>
      </w:r>
      <w:r w:rsidRPr="00AA71F4">
        <w:rPr>
          <w:rFonts w:eastAsia="Noto Serif CJK SC"/>
          <w:color w:val="000000"/>
          <w:kern w:val="2"/>
          <w:sz w:val="18"/>
          <w:szCs w:val="18"/>
          <w:lang w:eastAsia="zh-CN" w:bidi="hi-IN"/>
        </w:rPr>
        <w:t>присутствия троянской программы в контролируемой системе в виде руткита.</w:t>
      </w:r>
    </w:p>
    <w:p w14:paraId="714D051D"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блокировать попытки установления каналов связи между вредоносным ПО, ранее установленным на компьютер и удаленными серверами злоумышленников;</w:t>
      </w:r>
    </w:p>
    <w:p w14:paraId="32CA2DB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 xml:space="preserve">с помощью превентивной защиты, отслеживающей </w:t>
      </w:r>
      <w:r w:rsidRPr="00AA71F4">
        <w:rPr>
          <w:rFonts w:eastAsia="Noto Serif CJK SC"/>
          <w:color w:val="000000"/>
          <w:kern w:val="2"/>
          <w:sz w:val="18"/>
          <w:szCs w:val="18"/>
          <w:lang w:eastAsia="zh-CN" w:bidi="hi-IN"/>
        </w:rPr>
        <w:t>работу всех процессов системы в поисках действий, характерных для процессов вредоносных программ</w:t>
      </w:r>
      <w:r w:rsidRPr="00AA71F4">
        <w:rPr>
          <w:rFonts w:eastAsia="Noto Serif CJK SC"/>
          <w:kern w:val="2"/>
          <w:sz w:val="18"/>
          <w:szCs w:val="18"/>
          <w:lang w:eastAsia="zh-CN" w:bidi="hi-IN"/>
        </w:rPr>
        <w:t xml:space="preserve"> и не </w:t>
      </w:r>
      <w:r w:rsidRPr="00AA71F4">
        <w:rPr>
          <w:rFonts w:eastAsia="Noto Serif CJK SC"/>
          <w:color w:val="000000"/>
          <w:kern w:val="2"/>
          <w:sz w:val="18"/>
          <w:szCs w:val="18"/>
          <w:lang w:eastAsia="zh-CN" w:bidi="hi-IN"/>
        </w:rPr>
        <w:t xml:space="preserve">позволяющей вредоносным объектам внедриться в процессы других программ или каким-либо способом разместить </w:t>
      </w:r>
      <w:r w:rsidRPr="00AA71F4">
        <w:rPr>
          <w:rFonts w:eastAsia="Noto Serif CJK SC"/>
          <w:kern w:val="2"/>
          <w:sz w:val="18"/>
          <w:szCs w:val="18"/>
          <w:lang w:eastAsia="zh-CN" w:bidi="hi-IN"/>
        </w:rPr>
        <w:t xml:space="preserve">вредоносные файлы в защищаемой системе, </w:t>
      </w:r>
      <w:r w:rsidRPr="00AA71F4">
        <w:rPr>
          <w:rFonts w:eastAsia="Noto Serif CJK SC"/>
          <w:color w:val="000000"/>
          <w:kern w:val="2"/>
          <w:sz w:val="18"/>
          <w:szCs w:val="18"/>
          <w:lang w:eastAsia="zh-CN" w:bidi="hi-IN"/>
        </w:rPr>
        <w:t>выявлять и прекращать работу вредоносных, подозрительных или ненадежных сценариев и процессов;</w:t>
      </w:r>
    </w:p>
    <w:p w14:paraId="1148627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обеспечивать защиту от эксплойтов (программ, эксплуатирующих как уже известные, так и еще неизвестные уязвимости) путем внедрения специального модуля защиты в контролируемые процессы;</w:t>
      </w:r>
    </w:p>
    <w:p w14:paraId="20F6C77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ограничивать время работы конкретного сотрудника на защищаемом компьютере - с целью исключения доступа у компьютеру в остальное время неопределенного круга лиц. Система ограничения доступа должна позволять</w:t>
      </w:r>
      <w:r w:rsidRPr="00AA71F4">
        <w:rPr>
          <w:rFonts w:eastAsia="Noto Serif CJK SC"/>
          <w:color w:val="000000"/>
          <w:kern w:val="2"/>
          <w:sz w:val="18"/>
          <w:szCs w:val="18"/>
          <w:lang w:val="en-US" w:eastAsia="zh-CN" w:bidi="hi-IN"/>
        </w:rPr>
        <w:t>:</w:t>
      </w:r>
    </w:p>
    <w:p w14:paraId="364F4F0A"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время работы на компьютере для выходных и будних дней для каждого сотрудника, а также ограничения по доступу в сеть Интернет;</w:t>
      </w:r>
    </w:p>
    <w:p w14:paraId="1B98038F"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суммарное время работы на компьютере для конкретного сотрудника;</w:t>
      </w:r>
    </w:p>
    <w:p w14:paraId="31CD3F05" w14:textId="77777777" w:rsidR="00D23C0E" w:rsidRPr="00AA71F4" w:rsidRDefault="00D23C0E" w:rsidP="00E13381">
      <w:pPr>
        <w:numPr>
          <w:ilvl w:val="4"/>
          <w:numId w:val="28"/>
        </w:numPr>
        <w:tabs>
          <w:tab w:val="left" w:pos="851"/>
          <w:tab w:val="left" w:pos="108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автоматически блокировать доступ к защищаемому компьютеру в ночное время.</w:t>
      </w:r>
    </w:p>
    <w:p w14:paraId="29F773E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ограничивать доступ к определенным ресурсам сети Интернет - согласно белым и черным спискам ресурсов сети, предопределенным группам ресурсов;</w:t>
      </w:r>
    </w:p>
    <w:p w14:paraId="1525B9D6"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ограничивать доступ к определенным файлам и папкам - с указанием типа доступа объектам (блокировать доступ или разрешать только чтение);</w:t>
      </w:r>
    </w:p>
    <w:p w14:paraId="63570F92"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обеспечивать возможность использования на защищаемом компьютере только устройств, входящих список разрешенных. Администратор Системы должен иметь возможность:</w:t>
      </w:r>
    </w:p>
    <w:p w14:paraId="1DFD4329"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контроля доступа к таким типам устройств, как дисковые накопители, приводы </w:t>
      </w:r>
      <w:r w:rsidRPr="00AA71F4">
        <w:rPr>
          <w:rFonts w:eastAsia="Noto Serif CJK SC"/>
          <w:color w:val="000000"/>
          <w:kern w:val="2"/>
          <w:sz w:val="18"/>
          <w:szCs w:val="18"/>
          <w:lang w:val="en-US" w:eastAsia="zh-CN" w:bidi="hi-IN"/>
        </w:rPr>
        <w:t>DVD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CD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ROM</w:t>
      </w:r>
      <w:r w:rsidRPr="00AA71F4">
        <w:rPr>
          <w:rFonts w:eastAsia="Noto Serif CJK SC"/>
          <w:color w:val="000000"/>
          <w:kern w:val="2"/>
          <w:sz w:val="18"/>
          <w:szCs w:val="18"/>
          <w:lang w:eastAsia="zh-CN" w:bidi="hi-IN"/>
        </w:rPr>
        <w:t>, клавиатуры, компьютерные мыши, сетевые карты, игровые устройства, USB-устройства;</w:t>
      </w:r>
    </w:p>
    <w:p w14:paraId="18063DAF"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импорта и экспорта правил использования устройств (в том числе с помощью функционала управления удаленными компьютерами антивирусной сети), а также формирования правил блокировки шин и классов устройств, создания списка разрешенных устройств для заблокированных шин и классов устройств; </w:t>
      </w:r>
    </w:p>
    <w:p w14:paraId="4279287C"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задать уровень доступа к устройству осуществляется в форме полного запрета доступа всем процессам операционной системы или в форме интерактивного режима, в котором пользователю выводится оповещение о попытке доступа к устройству. Для устройств. с файловой системой администратор Системы должен иметь возможность задать тип доступа - разрешать полный доступ к устройству или доступ только на чтение.</w:t>
      </w:r>
    </w:p>
    <w:p w14:paraId="3D12E29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 обеспечивать возможность полного запрета использования </w:t>
      </w:r>
      <w:r w:rsidRPr="00AA71F4">
        <w:rPr>
          <w:rFonts w:eastAsia="Noto Serif CJK SC"/>
          <w:color w:val="000000"/>
          <w:kern w:val="2"/>
          <w:sz w:val="18"/>
          <w:szCs w:val="18"/>
          <w:lang w:val="en-US" w:eastAsia="zh-CN" w:bidi="hi-IN"/>
        </w:rPr>
        <w:t>USB</w:t>
      </w:r>
      <w:r w:rsidRPr="00AA71F4">
        <w:rPr>
          <w:rFonts w:eastAsia="Noto Serif CJK SC"/>
          <w:color w:val="000000"/>
          <w:kern w:val="2"/>
          <w:sz w:val="18"/>
          <w:szCs w:val="18"/>
          <w:lang w:eastAsia="zh-CN" w:bidi="hi-IN"/>
        </w:rPr>
        <w:t xml:space="preserve">-устройств и </w:t>
      </w:r>
      <w:r w:rsidRPr="00AA71F4">
        <w:rPr>
          <w:rFonts w:eastAsia="Noto Serif CJK SC"/>
          <w:color w:val="000000"/>
          <w:kern w:val="2"/>
          <w:sz w:val="18"/>
          <w:szCs w:val="18"/>
          <w:lang w:val="en-US" w:eastAsia="zh-CN" w:bidi="hi-IN"/>
        </w:rPr>
        <w:t>CD</w:t>
      </w:r>
      <w:r w:rsidRPr="00AA71F4">
        <w:rPr>
          <w:rFonts w:eastAsia="Noto Serif CJK SC"/>
          <w:color w:val="000000"/>
          <w:kern w:val="2"/>
          <w:sz w:val="18"/>
          <w:szCs w:val="18"/>
          <w:lang w:eastAsia="zh-CN" w:bidi="hi-IN"/>
        </w:rPr>
        <w:t>/</w:t>
      </w:r>
      <w:r w:rsidRPr="00AA71F4">
        <w:rPr>
          <w:rFonts w:eastAsia="Noto Serif CJK SC"/>
          <w:color w:val="000000"/>
          <w:kern w:val="2"/>
          <w:sz w:val="18"/>
          <w:szCs w:val="18"/>
          <w:lang w:val="en-US" w:eastAsia="zh-CN" w:bidi="hi-IN"/>
        </w:rPr>
        <w:t>DVD</w:t>
      </w:r>
      <w:r w:rsidRPr="00AA71F4">
        <w:rPr>
          <w:rFonts w:eastAsia="Noto Serif CJK SC"/>
          <w:color w:val="000000"/>
          <w:kern w:val="2"/>
          <w:sz w:val="18"/>
          <w:szCs w:val="18"/>
          <w:lang w:eastAsia="zh-CN" w:bidi="hi-IN"/>
        </w:rPr>
        <w:t>-приводов;</w:t>
      </w:r>
    </w:p>
    <w:p w14:paraId="188B373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обеспечивать создание резервных копий папок, указанных пользователем, а также восстановление данных из хранилища как системой защиты, так и самим пользователем </w:t>
      </w:r>
      <w:r w:rsidRPr="00AA71F4">
        <w:rPr>
          <w:rFonts w:eastAsia="Noto Serif CJK SC"/>
          <w:kern w:val="2"/>
          <w:sz w:val="18"/>
          <w:szCs w:val="18"/>
          <w:lang w:eastAsia="zh-CN" w:bidi="hi-IN"/>
        </w:rPr>
        <w:t>в любой момент времени.</w:t>
      </w:r>
    </w:p>
    <w:p w14:paraId="2FD0E3B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модуль превентивной защиты должен</w:t>
      </w:r>
      <w:r w:rsidRPr="00AA71F4">
        <w:rPr>
          <w:rFonts w:eastAsia="Noto Serif CJK SC"/>
          <w:color w:val="000000"/>
          <w:kern w:val="2"/>
          <w:sz w:val="18"/>
          <w:szCs w:val="18"/>
          <w:lang w:val="en-US" w:eastAsia="zh-CN" w:bidi="hi-IN"/>
        </w:rPr>
        <w:t>:</w:t>
      </w:r>
    </w:p>
    <w:p w14:paraId="7BBD7F1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поддерживать возможность создания профилей - групп настроек, применяемых пользователем или администратором защищаемой системы - как для системы превентивной защиты в целом, так и для конкретных приложений с целью исключения потенциальных конфликтов при их работе.</w:t>
      </w:r>
    </w:p>
    <w:p w14:paraId="2FC136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создания резервных копий папок должна поддерживать возможность:</w:t>
      </w:r>
    </w:p>
    <w:p w14:paraId="22426584"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выбора защищаемых каталогов</w:t>
      </w:r>
      <w:r w:rsidRPr="00AA71F4">
        <w:rPr>
          <w:rFonts w:eastAsia="Noto Serif CJK SC"/>
          <w:color w:val="000000"/>
          <w:kern w:val="2"/>
          <w:sz w:val="18"/>
          <w:szCs w:val="18"/>
          <w:lang w:eastAsia="zh-CN" w:bidi="hi-IN"/>
        </w:rPr>
        <w:t>;</w:t>
      </w:r>
    </w:p>
    <w:p w14:paraId="683D2A8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выбора диска для хранения защищаемых копий</w:t>
      </w:r>
      <w:r w:rsidRPr="00AA71F4">
        <w:rPr>
          <w:rFonts w:eastAsia="Noto Serif CJK SC"/>
          <w:color w:val="000000"/>
          <w:kern w:val="2"/>
          <w:sz w:val="18"/>
          <w:szCs w:val="18"/>
          <w:lang w:eastAsia="zh-CN" w:bidi="hi-IN"/>
        </w:rPr>
        <w:t>;</w:t>
      </w:r>
    </w:p>
    <w:p w14:paraId="0D966CD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настройки расписаний копирования</w:t>
      </w:r>
      <w:r w:rsidRPr="00AA71F4">
        <w:rPr>
          <w:rFonts w:eastAsia="Noto Serif CJK SC"/>
          <w:color w:val="000000"/>
          <w:kern w:val="2"/>
          <w:sz w:val="18"/>
          <w:szCs w:val="18"/>
          <w:lang w:eastAsia="zh-CN" w:bidi="hi-IN"/>
        </w:rPr>
        <w:t>;</w:t>
      </w:r>
    </w:p>
    <w:p w14:paraId="5EDB4DF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создания защищенных копий по требованию.</w:t>
      </w:r>
    </w:p>
    <w:p w14:paraId="1E4B34A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С целью ускорения проверки Система должна поддерживать возможность исключения из проверки различными компонентами системы защиты:</w:t>
      </w:r>
    </w:p>
    <w:p w14:paraId="4630CE47"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данных, передаваемых по защищенным протоколам (в том числе HTTPS), а также трафика доверенных приложений (имеющих валидную цифровую подпись) ;</w:t>
      </w:r>
    </w:p>
    <w:p w14:paraId="5966562E"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файлов и папок;</w:t>
      </w:r>
    </w:p>
    <w:p w14:paraId="4604FB20"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ресурсов сети Интернет;</w:t>
      </w:r>
    </w:p>
    <w:p w14:paraId="4822E15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почтовых адресов;</w:t>
      </w:r>
    </w:p>
    <w:p w14:paraId="7D2C14A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доверенных программ;</w:t>
      </w:r>
    </w:p>
    <w:p w14:paraId="1F215E8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 xml:space="preserve">С целью ускорения проверки Брандмауэр (файрвол) должен поддерживать </w:t>
      </w:r>
      <w:r w:rsidRPr="00AA71F4">
        <w:rPr>
          <w:rFonts w:eastAsia="Noto Serif CJK SC"/>
          <w:b/>
          <w:bCs/>
          <w:kern w:val="2"/>
          <w:sz w:val="18"/>
          <w:szCs w:val="18"/>
          <w:lang w:eastAsia="zh-CN" w:bidi="hi-IN"/>
        </w:rPr>
        <w:t>базу</w:t>
      </w:r>
      <w:r w:rsidRPr="00AA71F4">
        <w:rPr>
          <w:rFonts w:eastAsia="Noto Serif CJK SC"/>
          <w:kern w:val="2"/>
          <w:sz w:val="18"/>
          <w:szCs w:val="18"/>
          <w:lang w:eastAsia="zh-CN" w:bidi="hi-IN"/>
        </w:rPr>
        <w:t xml:space="preserve"> доверенных приложений, а также позволять создавать правила работы для приложений.</w:t>
      </w:r>
    </w:p>
    <w:p w14:paraId="5E333CE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отсутствия централизованного управления системой защиты Система защиты рабочей станции должна поддерживать возможность удаленного управления Системами защиты, установленными на компьютерах в пределах одной локальной сети.</w:t>
      </w:r>
    </w:p>
    <w:p w14:paraId="6EB3383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Подсистема показа статистики Системы защиты должна:</w:t>
      </w:r>
    </w:p>
    <w:p w14:paraId="6C7F68F8"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отображать время возникновения </w:t>
      </w:r>
      <w:r w:rsidRPr="00AA71F4">
        <w:rPr>
          <w:rFonts w:eastAsia="Noto Serif CJK SC"/>
          <w:color w:val="000000"/>
          <w:kern w:val="2"/>
          <w:sz w:val="18"/>
          <w:szCs w:val="18"/>
          <w:lang w:val="uk-UA" w:eastAsia="zh-CN" w:bidi="hi-IN"/>
        </w:rPr>
        <w:t>(</w:t>
      </w:r>
      <w:r w:rsidRPr="00AA71F4">
        <w:rPr>
          <w:rFonts w:eastAsia="Noto Serif CJK SC"/>
          <w:color w:val="000000"/>
          <w:kern w:val="2"/>
          <w:sz w:val="18"/>
          <w:szCs w:val="18"/>
          <w:lang w:eastAsia="zh-CN" w:bidi="hi-IN"/>
        </w:rPr>
        <w:t xml:space="preserve">детектирования) </w:t>
      </w:r>
      <w:r w:rsidRPr="00AA71F4">
        <w:rPr>
          <w:rFonts w:eastAsia="Noto Serif CJK SC"/>
          <w:color w:val="000000"/>
          <w:kern w:val="2"/>
          <w:sz w:val="18"/>
          <w:szCs w:val="18"/>
          <w:lang w:val="uk-UA" w:eastAsia="zh-CN" w:bidi="hi-IN"/>
        </w:rPr>
        <w:t>угроз</w:t>
      </w:r>
      <w:r w:rsidRPr="00AA71F4">
        <w:rPr>
          <w:rFonts w:eastAsia="Noto Serif CJK SC"/>
          <w:color w:val="000000"/>
          <w:kern w:val="2"/>
          <w:sz w:val="18"/>
          <w:szCs w:val="18"/>
          <w:lang w:eastAsia="zh-CN" w:bidi="hi-IN"/>
        </w:rPr>
        <w:t>;</w:t>
      </w:r>
    </w:p>
    <w:p w14:paraId="6EEAE2B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списки запрещенных сайтов, доступ к которым был запрошен с защищаемого компьютера.</w:t>
      </w:r>
    </w:p>
    <w:p w14:paraId="44083A4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Подсистема статистики должна иметь возможность отображения только необходимых для анализа сообщений - в том числе создания выборки сообщений отдельных компонентов системы защиты, сообщений с определенными кодами </w:t>
      </w:r>
    </w:p>
    <w:p w14:paraId="0AAFBD3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защита работы собственных модулей от сбоев и случайного изменения.</w:t>
      </w:r>
    </w:p>
    <w:p w14:paraId="12FB76AC"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Требования к программным средствам антивирусной защиты рабочих станций </w:t>
      </w:r>
      <w:r w:rsidRPr="00AA71F4">
        <w:rPr>
          <w:rFonts w:eastAsia="Noto Serif CJK SC"/>
          <w:b/>
          <w:bCs/>
          <w:color w:val="000000"/>
          <w:kern w:val="2"/>
          <w:sz w:val="18"/>
          <w:szCs w:val="18"/>
          <w:lang w:val="en-US" w:eastAsia="zh-CN" w:bidi="hi-IN"/>
        </w:rPr>
        <w:t>Linux</w:t>
      </w:r>
    </w:p>
    <w:p w14:paraId="5404701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494CE06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25496BD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ресурсов рабочих станций функционирующих под управлением операционных систем:</w:t>
      </w:r>
    </w:p>
    <w:p w14:paraId="0CBA04B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Debian GNU/Linux 7</w:t>
      </w:r>
      <w:r w:rsidRPr="00AA71F4">
        <w:rPr>
          <w:rFonts w:eastAsia="Noto Serif CJK SC"/>
          <w:color w:val="000000"/>
          <w:kern w:val="2"/>
          <w:sz w:val="18"/>
          <w:szCs w:val="18"/>
          <w:lang w:val="en-US" w:eastAsia="zh-CN" w:bidi="hi-IN"/>
        </w:rPr>
        <w:t>;</w:t>
      </w:r>
    </w:p>
    <w:p w14:paraId="5752FD5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25CE339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729F310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6027CFD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7;</w:t>
      </w:r>
    </w:p>
    <w:p w14:paraId="725CB12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AstraLinux 1.6.</w:t>
      </w:r>
    </w:p>
    <w:p w14:paraId="6906489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репозитория или пакета, рассчитанного на работу с используемым в ОС менеджером пакетов</w:t>
      </w:r>
    </w:p>
    <w:p w14:paraId="311CA8A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и обновление Системы должны быть возможны как через средства командной строки, так и с помощью графического инсталлятора.</w:t>
      </w:r>
    </w:p>
    <w:p w14:paraId="337E943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должна включать возможность автоматической установки модулей, необходимых для компонентов Системы.</w:t>
      </w:r>
    </w:p>
    <w:p w14:paraId="1A08C665"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Антивирусное программное обеспечение должно по умолчанию иметь настройки, оптимальные с точки зрения безопасности работы. При этом,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пользователями в рамках имеющихся у них прав.</w:t>
      </w:r>
    </w:p>
    <w:p w14:paraId="5DAFBD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14:paraId="3A16E207"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1AE9FCB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w:t>
      </w:r>
    </w:p>
    <w:p w14:paraId="1D90A79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ресурсов сервера как по команде администратора, так и по расписанию, заключающегося в однократной полной или выборочной проверке на наличие угроз объектов;</w:t>
      </w:r>
    </w:p>
    <w:p w14:paraId="517AEF2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помещения найденных зараженных и подозрительных файлов в карантин для дальнейшего анализа;</w:t>
      </w:r>
    </w:p>
    <w:p w14:paraId="7436739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запуска антивирусного программного обеспечения и других необходимых компонентов вместе с загрузкой ОС;</w:t>
      </w:r>
    </w:p>
    <w:p w14:paraId="67FCD39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запуска задач по расписанию и/или сразу после загрузки операционной системы;</w:t>
      </w:r>
    </w:p>
    <w:p w14:paraId="694F797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расписания сканирования с указанием параметров запуска.</w:t>
      </w:r>
    </w:p>
    <w:p w14:paraId="28F3A9F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Управление программой должно осуществляться как непосредственно через конфигурационные файлы, так и через графический интерфейс, реализованный для операционных систем типа </w:t>
      </w:r>
      <w:r w:rsidRPr="00AA71F4">
        <w:rPr>
          <w:rFonts w:eastAsia="Noto Serif CJK SC"/>
          <w:color w:val="000000"/>
          <w:kern w:val="2"/>
          <w:sz w:val="18"/>
          <w:szCs w:val="18"/>
          <w:lang w:val="en-US" w:eastAsia="zh-CN" w:bidi="hi-IN"/>
        </w:rPr>
        <w:t>Linux</w:t>
      </w:r>
      <w:r w:rsidRPr="00AA71F4">
        <w:rPr>
          <w:rFonts w:eastAsia="Noto Serif CJK SC"/>
          <w:color w:val="000000"/>
          <w:kern w:val="2"/>
          <w:sz w:val="18"/>
          <w:szCs w:val="18"/>
          <w:lang w:eastAsia="zh-CN" w:bidi="hi-IN"/>
        </w:rPr>
        <w:t xml:space="preserve">.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действий по отношению к вредоносным объектам различных типов. </w:t>
      </w:r>
    </w:p>
    <w:p w14:paraId="26CD2DF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286A565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необходимый уровень анализа, в том числе путем отключения эвристического анализа, ограничения размера файла и глубины проверки;</w:t>
      </w:r>
    </w:p>
    <w:p w14:paraId="12803FF9"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типы проверяемых файлов, в том числе с использованием масок;</w:t>
      </w:r>
    </w:p>
    <w:p w14:paraId="5D22F58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различные действия по отношению к различным типам вредоносных объектов в случае их обнаружения;</w:t>
      </w:r>
    </w:p>
    <w:p w14:paraId="2132B74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управлять детализацией протоколов антивирусной проверки;</w:t>
      </w:r>
    </w:p>
    <w:p w14:paraId="31ADFA3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просматривать </w:t>
      </w:r>
      <w:r w:rsidRPr="00AA71F4">
        <w:rPr>
          <w:rFonts w:eastAsia="OpenSymbol;Arial Unicode MS"/>
          <w:color w:val="000000"/>
          <w:kern w:val="2"/>
          <w:sz w:val="18"/>
          <w:szCs w:val="18"/>
          <w:lang w:eastAsia="zh-CN" w:bidi="hi-IN"/>
        </w:rPr>
        <w:t>информацию об используемом ключевом файле и его владельце;</w:t>
      </w:r>
    </w:p>
    <w:p w14:paraId="7A648DCE"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OpenSymbol;Arial Unicode MS"/>
          <w:color w:val="000000"/>
          <w:kern w:val="2"/>
          <w:sz w:val="18"/>
          <w:szCs w:val="18"/>
          <w:lang w:eastAsia="zh-CN" w:bidi="hi-IN"/>
        </w:rPr>
      </w:pPr>
      <w:r w:rsidRPr="00AA71F4">
        <w:rPr>
          <w:rFonts w:eastAsia="OpenSymbol;Arial Unicode MS"/>
          <w:color w:val="000000"/>
          <w:kern w:val="2"/>
          <w:sz w:val="18"/>
          <w:szCs w:val="18"/>
          <w:lang w:eastAsia="zh-CN" w:bidi="hi-IN"/>
        </w:rPr>
        <w:t>запускать периодическую проверку в приоритетном или в фоновом режиме;</w:t>
      </w:r>
    </w:p>
    <w:p w14:paraId="7EA10DC5" w14:textId="77777777" w:rsidR="00D23C0E" w:rsidRPr="00AA71F4" w:rsidRDefault="00D23C0E" w:rsidP="00E13381">
      <w:pPr>
        <w:numPr>
          <w:ilvl w:val="1"/>
          <w:numId w:val="28"/>
        </w:numPr>
        <w:tabs>
          <w:tab w:val="left" w:pos="0"/>
          <w:tab w:val="left" w:pos="851"/>
          <w:tab w:val="left" w:pos="900"/>
        </w:tabs>
        <w:spacing w:after="0" w:line="240" w:lineRule="auto"/>
        <w:ind w:left="851" w:firstLine="0"/>
        <w:jc w:val="both"/>
        <w:rPr>
          <w:rFonts w:eastAsia="Noto Serif CJK SC"/>
          <w:b/>
          <w:bCs/>
          <w:color w:val="000000"/>
          <w:kern w:val="2"/>
          <w:sz w:val="18"/>
          <w:szCs w:val="18"/>
          <w:lang w:eastAsia="zh-CN" w:bidi="hi-IN"/>
        </w:rPr>
      </w:pPr>
      <w:r w:rsidRPr="00AA71F4">
        <w:rPr>
          <w:rFonts w:eastAsia="Noto Serif CJK SC"/>
          <w:b/>
          <w:bCs/>
          <w:color w:val="000000"/>
          <w:kern w:val="2"/>
          <w:sz w:val="18"/>
          <w:szCs w:val="18"/>
          <w:lang w:eastAsia="zh-CN" w:bidi="hi-IN"/>
        </w:rPr>
        <w:t>Требования к программным средствам антивирусной защиты серверов под управлением ОС семейства Microsoft Windows</w:t>
      </w:r>
    </w:p>
    <w:p w14:paraId="039A3B2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4EDCE385"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Осуществление антивирусной защиты на серверах, включая защиту от руткит-технологий.</w:t>
      </w:r>
    </w:p>
    <w:p w14:paraId="0B114BA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программ всех типов.</w:t>
      </w:r>
    </w:p>
    <w:p w14:paraId="3190BD9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(в том числе с помощью системы централизованного управления), используя актуальную на момент проведения тендера версию ПО, сертифицированного на соответствие требованиям к средствам антивирусной защиты</w:t>
      </w:r>
      <w:r w:rsidRPr="00AA71F4">
        <w:rPr>
          <w:rFonts w:eastAsia="Noto Serif CJK SC"/>
          <w:color w:val="FF0000"/>
          <w:kern w:val="2"/>
          <w:sz w:val="18"/>
          <w:szCs w:val="18"/>
          <w:lang w:eastAsia="zh-CN" w:bidi="hi-IN"/>
        </w:rPr>
        <w:t xml:space="preserve"> </w:t>
      </w:r>
      <w:r w:rsidRPr="00AA71F4">
        <w:rPr>
          <w:rFonts w:eastAsia="Noto Serif CJK SC"/>
          <w:kern w:val="2"/>
          <w:sz w:val="18"/>
          <w:szCs w:val="18"/>
          <w:lang w:eastAsia="zh-CN" w:bidi="hi-IN"/>
        </w:rPr>
        <w:t>(Приказ ФСТЭК России от 20.03.2012 г. № 28),</w:t>
      </w:r>
      <w:r w:rsidRPr="00AA71F4">
        <w:rPr>
          <w:rFonts w:eastAsia="Noto Serif CJK SC"/>
          <w:color w:val="000000"/>
          <w:kern w:val="2"/>
          <w:sz w:val="18"/>
          <w:szCs w:val="18"/>
          <w:lang w:eastAsia="zh-CN" w:bidi="hi-IN"/>
        </w:rPr>
        <w:t xml:space="preserve"> должна обеспечивать защиту серверов под управлением операционных систем:</w:t>
      </w:r>
    </w:p>
    <w:p w14:paraId="18C6BF0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val="en-US" w:eastAsia="zh-CN" w:bidi="hi-IN"/>
        </w:rPr>
      </w:pPr>
      <w:r w:rsidRPr="00AA71F4">
        <w:rPr>
          <w:rFonts w:eastAsia="Noto Serif CJK SC"/>
          <w:color w:val="000000"/>
          <w:kern w:val="2"/>
          <w:sz w:val="18"/>
          <w:szCs w:val="18"/>
          <w:lang w:val="en-US" w:eastAsia="zh-CN" w:bidi="hi-IN"/>
        </w:rPr>
        <w:t>Microsoft Windows Server 2003;</w:t>
      </w:r>
    </w:p>
    <w:p w14:paraId="1B9B093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color w:val="000000"/>
          <w:kern w:val="2"/>
          <w:sz w:val="18"/>
          <w:szCs w:val="18"/>
          <w:lang w:eastAsia="zh-CN" w:bidi="hi-IN"/>
        </w:rPr>
        <w:t xml:space="preserve">Windows </w:t>
      </w:r>
      <w:r w:rsidRPr="00AA71F4">
        <w:rPr>
          <w:rFonts w:eastAsia="Noto Serif CJK SC"/>
          <w:color w:val="000000"/>
          <w:kern w:val="2"/>
          <w:sz w:val="18"/>
          <w:szCs w:val="18"/>
          <w:lang w:val="en-US" w:eastAsia="zh-CN" w:bidi="hi-IN"/>
        </w:rPr>
        <w:t>Server 2008;</w:t>
      </w:r>
    </w:p>
    <w:p w14:paraId="25BE74F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val="en-US" w:eastAsia="zh-CN" w:bidi="hi-IN"/>
        </w:rPr>
        <w:t xml:space="preserve">Microsoft </w:t>
      </w:r>
      <w:r w:rsidRPr="00AA71F4">
        <w:rPr>
          <w:rFonts w:eastAsia="Noto Serif CJK SC"/>
          <w:kern w:val="2"/>
          <w:sz w:val="18"/>
          <w:szCs w:val="18"/>
          <w:lang w:eastAsia="zh-CN" w:bidi="hi-IN"/>
        </w:rPr>
        <w:t>Windows Server 2012</w:t>
      </w:r>
      <w:r w:rsidRPr="00AA71F4">
        <w:rPr>
          <w:rFonts w:eastAsia="Noto Serif CJK SC"/>
          <w:kern w:val="2"/>
          <w:sz w:val="18"/>
          <w:szCs w:val="18"/>
          <w:lang w:val="en-US" w:eastAsia="zh-CN" w:bidi="hi-IN"/>
        </w:rPr>
        <w:t>;</w:t>
      </w:r>
    </w:p>
    <w:p w14:paraId="169A726A"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val="en-US" w:eastAsia="zh-CN" w:bidi="hi-IN"/>
        </w:rPr>
        <w:t>Microsoft Windows Server 2016.</w:t>
      </w:r>
    </w:p>
    <w:p w14:paraId="3E240CF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ресурсов ПК для обеспечения комфортной работы пользователей при выполнении сканирования файлового пространства.</w:t>
      </w:r>
    </w:p>
    <w:p w14:paraId="081181D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оптимальные настройки с точки зрения безопасности и производительности работы. При этом, в случае необходимости внесения изменений, Система, используя возможности централизованного управления, должна обеспечивать возможность простого и гибкого изменения настроек администраторами Системы и пользователями в рамках имеющихся у них прав.</w:t>
      </w:r>
    </w:p>
    <w:p w14:paraId="22AF24D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системы.</w:t>
      </w:r>
    </w:p>
    <w:p w14:paraId="34244E9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выбора приоритета сканирования, а также остановки выполняющихся заданий (в том числе антивирусного сканирования) в целях высвобождения системных ресурсов.</w:t>
      </w:r>
    </w:p>
    <w:p w14:paraId="6FE83A44"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3B10381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w:t>
      </w:r>
    </w:p>
    <w:p w14:paraId="7845A2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 загрузочных секторах и оперативной памяти компьютера;</w:t>
      </w:r>
    </w:p>
    <w:p w14:paraId="227DACA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iCs/>
          <w:color w:val="000000"/>
          <w:kern w:val="2"/>
          <w:sz w:val="18"/>
          <w:szCs w:val="18"/>
          <w:lang w:eastAsia="zh-CN" w:bidi="hi-IN"/>
        </w:rPr>
        <w:t xml:space="preserve">проверку </w:t>
      </w:r>
      <w:r w:rsidRPr="00AA71F4">
        <w:rPr>
          <w:rFonts w:eastAsia="Noto Serif CJK SC"/>
          <w:color w:val="000000"/>
          <w:kern w:val="2"/>
          <w:sz w:val="18"/>
          <w:szCs w:val="18"/>
          <w:lang w:eastAsia="zh-CN" w:bidi="hi-IN"/>
        </w:rPr>
        <w:t xml:space="preserve">всех скриптов, обрабатываемых в Microsoft </w:t>
      </w:r>
      <w:r w:rsidRPr="00AA71F4">
        <w:rPr>
          <w:rFonts w:eastAsia="Noto Serif CJK SC"/>
          <w:color w:val="000000"/>
          <w:kern w:val="2"/>
          <w:sz w:val="18"/>
          <w:szCs w:val="18"/>
          <w:lang w:val="en-US" w:eastAsia="zh-CN" w:bidi="hi-IN"/>
        </w:rPr>
        <w:t>Internet</w:t>
      </w:r>
      <w:r w:rsidRPr="00AA71F4">
        <w:rPr>
          <w:rFonts w:eastAsia="Noto Serif CJK SC"/>
          <w:color w:val="000000"/>
          <w:kern w:val="2"/>
          <w:sz w:val="18"/>
          <w:szCs w:val="18"/>
          <w:lang w:eastAsia="zh-CN" w:bidi="hi-IN"/>
        </w:rPr>
        <w:t xml:space="preserve"> </w:t>
      </w:r>
      <w:r w:rsidRPr="00AA71F4">
        <w:rPr>
          <w:rFonts w:eastAsia="Noto Serif CJK SC"/>
          <w:color w:val="000000"/>
          <w:kern w:val="2"/>
          <w:sz w:val="18"/>
          <w:szCs w:val="18"/>
          <w:lang w:val="en-US" w:eastAsia="zh-CN" w:bidi="hi-IN"/>
        </w:rPr>
        <w:t>Explorer</w:t>
      </w:r>
      <w:r w:rsidRPr="00AA71F4">
        <w:rPr>
          <w:rFonts w:eastAsia="Noto Serif CJK SC"/>
          <w:color w:val="000000"/>
          <w:kern w:val="2"/>
          <w:sz w:val="18"/>
          <w:szCs w:val="18"/>
          <w:lang w:eastAsia="zh-CN" w:bidi="hi-IN"/>
        </w:rPr>
        <w:t xml:space="preserve">, а также любых </w:t>
      </w:r>
      <w:r w:rsidRPr="00AA71F4">
        <w:rPr>
          <w:rFonts w:eastAsia="Noto Serif CJK SC"/>
          <w:color w:val="000000"/>
          <w:kern w:val="2"/>
          <w:sz w:val="18"/>
          <w:szCs w:val="18"/>
          <w:lang w:val="en-US" w:eastAsia="zh-CN" w:bidi="hi-IN"/>
        </w:rPr>
        <w:t>WSH</w:t>
      </w:r>
      <w:r w:rsidRPr="00AA71F4">
        <w:rPr>
          <w:rFonts w:eastAsia="Noto Serif CJK SC"/>
          <w:color w:val="000000"/>
          <w:kern w:val="2"/>
          <w:sz w:val="18"/>
          <w:szCs w:val="18"/>
          <w:lang w:eastAsia="zh-CN" w:bidi="hi-IN"/>
        </w:rPr>
        <w:t>-скриптов (</w:t>
      </w:r>
      <w:r w:rsidRPr="00AA71F4">
        <w:rPr>
          <w:rFonts w:eastAsia="Noto Serif CJK SC"/>
          <w:color w:val="000000"/>
          <w:kern w:val="2"/>
          <w:sz w:val="18"/>
          <w:szCs w:val="18"/>
          <w:lang w:val="en-US" w:eastAsia="zh-CN" w:bidi="hi-IN"/>
        </w:rPr>
        <w:t>JavaScript</w:t>
      </w:r>
      <w:r w:rsidRPr="00AA71F4">
        <w:rPr>
          <w:rFonts w:eastAsia="Noto Serif CJK SC"/>
          <w:color w:val="000000"/>
          <w:kern w:val="2"/>
          <w:sz w:val="18"/>
          <w:szCs w:val="18"/>
          <w:lang w:eastAsia="zh-CN" w:bidi="hi-IN"/>
        </w:rPr>
        <w:t>, Visual Basic Script и др.), запускаемых при работе пользователя на компьютере, в том числе и в Интернете. Учет синтаксиса скриптовых языков при проверке по антивирусным базам;</w:t>
      </w:r>
    </w:p>
    <w:p w14:paraId="4A5516F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блокировку опасных макросов VBA в реальном времени;</w:t>
      </w:r>
    </w:p>
    <w:p w14:paraId="3D5F30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защиту от вредоносных сценариев, загружаемых с веб-страниц;</w:t>
      </w:r>
    </w:p>
    <w:p w14:paraId="07E44E6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 помещение найденных зараженных файлов в специальное место на жестком диске —«карантин»;</w:t>
      </w:r>
    </w:p>
    <w:p w14:paraId="5CA0DDF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 автоматический запуск антивирусного программного обеспечения и других необходимых компонентов вместе с загрузкой ОС;</w:t>
      </w:r>
    </w:p>
    <w:p w14:paraId="22706C68"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 запуск задач по расписанию и/или сразу после загрузки операционной системы.</w:t>
      </w:r>
    </w:p>
    <w:p w14:paraId="4DFB882E"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защиты серверов под управлением семейства ОС Microsoft Windows должна обеспечивать реализацию следующих функциональных возможностей:</w:t>
      </w:r>
    </w:p>
    <w:p w14:paraId="45A4219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проверку файлов и системных областей на предмет наличия вредоносных объектов всех типов посредством:</w:t>
      </w:r>
    </w:p>
    <w:p w14:paraId="44AA096E"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заключающегося в однократной полной или выборочной проверке на наличие угроз и проводимого как по команде пользователя или администратора, так и по расписанию;</w:t>
      </w:r>
    </w:p>
    <w:p w14:paraId="4A389DCC" w14:textId="77777777" w:rsidR="00D23C0E" w:rsidRPr="00AA71F4" w:rsidRDefault="00D23C0E" w:rsidP="00E13381">
      <w:pPr>
        <w:numPr>
          <w:ilvl w:val="4"/>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проверки объектов «на лету», при доступе к ним с помощью антивирусной резидентной программы.</w:t>
      </w:r>
    </w:p>
    <w:p w14:paraId="790A76F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 Системе должна быть реализована самозащита для всех ее объектов, в том числе критических файлов, процессов, окон, ключей и прочего, от несанкционированного доступа пользователей и вредоносного программного обеспечения, которая </w:t>
      </w:r>
      <w:r w:rsidRPr="00AA71F4">
        <w:rPr>
          <w:rFonts w:eastAsia="Noto Serif CJK SC"/>
          <w:color w:val="000000"/>
          <w:kern w:val="2"/>
          <w:sz w:val="18"/>
          <w:szCs w:val="18"/>
          <w:lang w:eastAsia="zh-CN" w:bidi="hi-IN"/>
        </w:rPr>
        <w:lastRenderedPageBreak/>
        <w:t>должна работать на самом низком системном уровне и обеспечивать невозможность выгрузки и остановки драйверов антивирусной Системы.</w:t>
      </w:r>
    </w:p>
    <w:p w14:paraId="2182FC76"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b/>
          <w:bCs/>
          <w:color w:val="000000"/>
          <w:kern w:val="2"/>
          <w:sz w:val="18"/>
          <w:szCs w:val="18"/>
          <w:lang w:eastAsia="zh-CN" w:bidi="hi-IN"/>
        </w:rPr>
        <w:t xml:space="preserve">Требования к программным средствам антивирусной защиты файловых серверов </w:t>
      </w:r>
      <w:r w:rsidRPr="00AA71F4">
        <w:rPr>
          <w:rFonts w:eastAsia="Noto Serif CJK SC"/>
          <w:b/>
          <w:bCs/>
          <w:color w:val="000000"/>
          <w:kern w:val="2"/>
          <w:sz w:val="18"/>
          <w:szCs w:val="18"/>
          <w:lang w:val="en-US" w:eastAsia="zh-CN" w:bidi="hi-IN"/>
        </w:rPr>
        <w:t>UNIX</w:t>
      </w:r>
    </w:p>
    <w:p w14:paraId="391BF1CA"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обеспечивать проверку любых объектов на защищаемых серверах, в том числе внутри архивов, без ограничений на уровень вложенности проверяемых объектов и тип используемого архиватора.</w:t>
      </w:r>
    </w:p>
    <w:p w14:paraId="0017B1B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определение в объектах файловой системы вредоносных файлов всех типов.</w:t>
      </w:r>
    </w:p>
    <w:p w14:paraId="2808AEF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Система, используя актуальную на момент проведения тендера версию ПО, сертифицированного на соответствие требованиям к средствам антивирусной защиты (Приказ ФСТЭК России от 20.03.2012 г. № 28), должна обеспечивать защиту ресурсов серверов, использующих Samba версий 3.0.x - 3.6.x, и функционирующих под управлением операционных систем:</w:t>
      </w:r>
    </w:p>
    <w:p w14:paraId="702C0CA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kern w:val="2"/>
          <w:sz w:val="18"/>
          <w:szCs w:val="18"/>
          <w:lang w:eastAsia="zh-CN" w:bidi="hi-IN"/>
        </w:rPr>
        <w:t>FreeBSD 10</w:t>
      </w:r>
      <w:r w:rsidRPr="00AA71F4">
        <w:rPr>
          <w:rFonts w:eastAsia="Noto Serif CJK SC"/>
          <w:kern w:val="2"/>
          <w:sz w:val="18"/>
          <w:szCs w:val="18"/>
          <w:lang w:val="en-US" w:eastAsia="zh-CN" w:bidi="hi-IN"/>
        </w:rPr>
        <w:t>.3;</w:t>
      </w:r>
    </w:p>
    <w:p w14:paraId="64EE0D27"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Debian GNU/Linux 7;</w:t>
      </w:r>
    </w:p>
    <w:p w14:paraId="1B7B6AB6"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RedHat Enterprise Linux 6;</w:t>
      </w:r>
    </w:p>
    <w:p w14:paraId="68B97D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Ubuntu 14;</w:t>
      </w:r>
    </w:p>
    <w:p w14:paraId="2F2063E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6;</w:t>
      </w:r>
    </w:p>
    <w:p w14:paraId="08A4A1D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CentOS 7;</w:t>
      </w:r>
    </w:p>
    <w:p w14:paraId="2EE11BD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val="en-US" w:eastAsia="zh-CN" w:bidi="hi-IN"/>
        </w:rPr>
      </w:pPr>
      <w:r w:rsidRPr="00AA71F4">
        <w:rPr>
          <w:rFonts w:eastAsia="Noto Serif CJK SC"/>
          <w:kern w:val="2"/>
          <w:sz w:val="18"/>
          <w:szCs w:val="18"/>
          <w:lang w:val="en-US" w:eastAsia="zh-CN" w:bidi="hi-IN"/>
        </w:rPr>
        <w:t>AstraLinux 1.6.</w:t>
      </w:r>
    </w:p>
    <w:p w14:paraId="0CF6723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Интеграция Системы с Samba должна осуществляться с помощью модуля VFS (Virtual File System).</w:t>
      </w:r>
    </w:p>
    <w:p w14:paraId="65891AD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случае использования версий Samba, отличных от вышеперечисленных, либо Samba для 64-битных платформ семейства Linux должна существовать возможность компиляции модулей интеграции из исходных кодов.</w:t>
      </w:r>
    </w:p>
    <w:p w14:paraId="57D6DEE0"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модулей Системы в зависимости от типа используемой операционной системы должна происходить с помощью универсального пакета для UNIX систем, независимого от типа и версии используемой операционной системы, репозитория или пакета рассчитанного на работу с используемым в ОС менеджером пакетов</w:t>
      </w:r>
    </w:p>
    <w:p w14:paraId="6931297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Установка и обновление Системы должны быть возможны как через средства командной строки, так и с помощью графического инсталлятора.</w:t>
      </w:r>
    </w:p>
    <w:p w14:paraId="1E1192C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установки системы должна включать возможность автоматической установки модулей, необходимых для установки необходимых компонентов.</w:t>
      </w:r>
    </w:p>
    <w:p w14:paraId="2337B0A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Компоненты системы должны иметь возможность управления использованием серверных ресурсов при выполнении сканирования файлового пространства.</w:t>
      </w:r>
    </w:p>
    <w:p w14:paraId="2A800B5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Системе должна быть реализована возможность задания приоритета антивирусного сканирования.</w:t>
      </w:r>
    </w:p>
    <w:p w14:paraId="0D411128"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порождения нескольких одновременно действующих процессов проверки.</w:t>
      </w:r>
    </w:p>
    <w:p w14:paraId="143BF69D"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Антивирусное программное обеспечение должно по умолчанию иметь настройки, оптимальные с точки зрения безопасности и производительности работы настройки. При этом, в случае необходимости внесения изменений, Система должна обеспечивать возможность простого и гибкого изменения настроек администраторами Системы и пользователем в рамках имеющихся у них прав.</w:t>
      </w:r>
    </w:p>
    <w:p w14:paraId="5B7098A9"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Система должна поддерживать возможность установки своих компонентов на зараженные вирусами или другими вредоносными программами серверы без их предварительного лечения с последующим лечением заданных файловых областей.</w:t>
      </w:r>
    </w:p>
    <w:p w14:paraId="099D6B02"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Системы должны обеспечивать реализацию следующих функциональных возможностей:</w:t>
      </w:r>
    </w:p>
    <w:p w14:paraId="771ED68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поиск и удаление вирусов всех известных типов в файлах;</w:t>
      </w:r>
    </w:p>
    <w:p w14:paraId="75182E9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антивирусного сканирования ресурсов сервера, заключающегося в однократной полной или выборочной проверке на наличие угроз и проводимого как по команде администратора, так и по расписанию;</w:t>
      </w:r>
    </w:p>
    <w:p w14:paraId="3BBF358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антивирусной проверке «на лету» файлов, загружаемых как на сервер, так и с него;</w:t>
      </w:r>
    </w:p>
    <w:p w14:paraId="31759FE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помещения найденных зараженных и подозрительных файлов в карантин для дальнейшего анализа;</w:t>
      </w:r>
    </w:p>
    <w:p w14:paraId="08849101"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автоматического запуска антивирусного программного обеспечения и других необходимых компонентов вместе с загрузкой ОС;</w:t>
      </w:r>
    </w:p>
    <w:p w14:paraId="60BB814B"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запуска задач по расписанию и/или сразу после загрузки операционной системы;</w:t>
      </w:r>
    </w:p>
    <w:p w14:paraId="145C015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настройки расписания сканирования с указанием параметров запуска.</w:t>
      </w:r>
    </w:p>
    <w:p w14:paraId="28AC8AC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Управление программой должно осуществляться как с помощью веб-интерфейса, так и непосредственно через конфигурационные файлы. Система управления должна поддерживать возможность настройки параметров антивирусного сканирования с указанием файлов и каталогов, подлежащих антивирусной проверке, и действий по отношению к вредоносным объектам различных типов. </w:t>
      </w:r>
    </w:p>
    <w:p w14:paraId="7E54A6CB"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Администратор системы должен иметь возможность:</w:t>
      </w:r>
    </w:p>
    <w:p w14:paraId="108FA3EC"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необходимый уровень анализа, в том числе путем отключения эвристического анализа, ограничения размера файла и глубины проверки;</w:t>
      </w:r>
    </w:p>
    <w:p w14:paraId="7190570B"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определять типы проверяемых файлов, в том числе с использованием масок;</w:t>
      </w:r>
    </w:p>
    <w:p w14:paraId="496837AF" w14:textId="77777777" w:rsidR="00D23C0E" w:rsidRPr="00AA71F4" w:rsidRDefault="00D23C0E" w:rsidP="00E13381">
      <w:pPr>
        <w:numPr>
          <w:ilvl w:val="3"/>
          <w:numId w:val="28"/>
        </w:numPr>
        <w:tabs>
          <w:tab w:val="left" w:pos="851"/>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задавать различные действия по отношению к различным типам вредоносных объектов в случае их обнаружения.</w:t>
      </w:r>
    </w:p>
    <w:p w14:paraId="3E2D03A0"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управлять детализацией протоколов антивирусной проверки;</w:t>
      </w:r>
    </w:p>
    <w:p w14:paraId="5FF0DCC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просматривать результаты антивирусной проверки;</w:t>
      </w:r>
    </w:p>
    <w:p w14:paraId="36538FD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просматривать </w:t>
      </w:r>
      <w:r w:rsidRPr="00AA71F4">
        <w:rPr>
          <w:rFonts w:eastAsia="OpenSymbol;Arial Unicode MS"/>
          <w:color w:val="000000"/>
          <w:kern w:val="2"/>
          <w:sz w:val="18"/>
          <w:szCs w:val="18"/>
          <w:lang w:eastAsia="zh-CN" w:bidi="hi-IN"/>
        </w:rPr>
        <w:t>информацию об используемом ключевом файле и его владельце;</w:t>
      </w:r>
    </w:p>
    <w:p w14:paraId="3EC23679"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OpenSymbol;Arial Unicode MS"/>
          <w:color w:val="000000"/>
          <w:kern w:val="2"/>
          <w:sz w:val="18"/>
          <w:szCs w:val="18"/>
          <w:lang w:eastAsia="zh-CN" w:bidi="hi-IN"/>
        </w:rPr>
      </w:pPr>
      <w:r w:rsidRPr="00AA71F4">
        <w:rPr>
          <w:rFonts w:eastAsia="OpenSymbol;Arial Unicode MS"/>
          <w:color w:val="000000"/>
          <w:kern w:val="2"/>
          <w:sz w:val="18"/>
          <w:szCs w:val="18"/>
          <w:lang w:eastAsia="zh-CN" w:bidi="hi-IN"/>
        </w:rPr>
        <w:t>запускать периодическую проверку в приоритетном или в фоновом режиме;</w:t>
      </w:r>
    </w:p>
    <w:p w14:paraId="3BB0941A"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OpenSymbol;Arial Unicode MS"/>
          <w:color w:val="000000"/>
          <w:kern w:val="2"/>
          <w:sz w:val="18"/>
          <w:szCs w:val="18"/>
          <w:lang w:eastAsia="zh-CN" w:bidi="hi-IN"/>
        </w:rPr>
        <w:t>использовать альтернативные языковые файлы</w:t>
      </w:r>
      <w:r w:rsidRPr="00AA71F4">
        <w:rPr>
          <w:rFonts w:eastAsia="Noto Serif CJK SC"/>
          <w:b/>
          <w:bCs/>
          <w:color w:val="000000"/>
          <w:kern w:val="2"/>
          <w:sz w:val="18"/>
          <w:szCs w:val="18"/>
          <w:lang w:val="en-US" w:eastAsia="zh-CN" w:bidi="hi-IN"/>
        </w:rPr>
        <w:t>.</w:t>
      </w:r>
    </w:p>
    <w:p w14:paraId="002E829D" w14:textId="77777777" w:rsidR="00D23C0E" w:rsidRPr="00AA71F4" w:rsidRDefault="00D23C0E" w:rsidP="00E13381">
      <w:pPr>
        <w:numPr>
          <w:ilvl w:val="1"/>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
          <w:bCs/>
          <w:color w:val="000000"/>
          <w:kern w:val="2"/>
          <w:sz w:val="18"/>
          <w:szCs w:val="18"/>
          <w:lang w:eastAsia="zh-CN" w:bidi="hi-IN"/>
        </w:rPr>
        <w:t xml:space="preserve">Требования </w:t>
      </w:r>
      <w:r w:rsidRPr="00AA71F4">
        <w:rPr>
          <w:rFonts w:eastAsia="Noto Serif CJK SC"/>
          <w:b/>
          <w:color w:val="000000"/>
          <w:kern w:val="2"/>
          <w:sz w:val="18"/>
          <w:szCs w:val="18"/>
          <w:lang w:eastAsia="zh-CN" w:bidi="hi-IN"/>
        </w:rPr>
        <w:t>по комплектности поставки</w:t>
      </w:r>
    </w:p>
    <w:p w14:paraId="13557A5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В состав Системы должны входить:</w:t>
      </w:r>
    </w:p>
    <w:p w14:paraId="5143CD2D"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антивирусной защиты, необходимые для выполнения требований данного технического задания;</w:t>
      </w:r>
    </w:p>
    <w:p w14:paraId="3123109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программные средства защиты пользователей от нежелательных массовых почтовых рассылок – спама;</w:t>
      </w:r>
    </w:p>
    <w:p w14:paraId="293F7932"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программные средства централизованного управления, мониторинга и обновления;</w:t>
      </w:r>
    </w:p>
    <w:p w14:paraId="031949E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обновляемые базы данных сигнатур всевозможных вредоносных программ.</w:t>
      </w:r>
    </w:p>
    <w:p w14:paraId="7C36165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Комплект поставки должен содержать:</w:t>
      </w:r>
    </w:p>
    <w:p w14:paraId="4203CA25"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lastRenderedPageBreak/>
        <w:t>необходимый набор серийных номеров либо ключевых файлов;</w:t>
      </w:r>
    </w:p>
    <w:p w14:paraId="266EC363"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дистрибутив Системы;</w:t>
      </w:r>
    </w:p>
    <w:p w14:paraId="024A6D8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kern w:val="2"/>
          <w:sz w:val="18"/>
          <w:szCs w:val="18"/>
          <w:lang w:eastAsia="zh-CN" w:bidi="hi-IN"/>
        </w:rPr>
      </w:pPr>
      <w:r w:rsidRPr="00AA71F4">
        <w:rPr>
          <w:rFonts w:eastAsia="Noto Serif CJK SC"/>
          <w:color w:val="000000"/>
          <w:kern w:val="2"/>
          <w:sz w:val="18"/>
          <w:szCs w:val="18"/>
          <w:lang w:eastAsia="zh-CN" w:bidi="hi-IN"/>
        </w:rPr>
        <w:t xml:space="preserve">файлы эксплуатационной документации в формате </w:t>
      </w:r>
      <w:r w:rsidRPr="00AA71F4">
        <w:rPr>
          <w:rFonts w:eastAsia="Noto Serif CJK SC"/>
          <w:color w:val="000000"/>
          <w:kern w:val="2"/>
          <w:sz w:val="18"/>
          <w:szCs w:val="18"/>
          <w:lang w:val="en-US" w:eastAsia="zh-CN" w:bidi="hi-IN"/>
        </w:rPr>
        <w:t>pdf</w:t>
      </w:r>
      <w:r w:rsidRPr="00AA71F4">
        <w:rPr>
          <w:rFonts w:eastAsia="Noto Serif CJK SC"/>
          <w:color w:val="000000"/>
          <w:kern w:val="2"/>
          <w:sz w:val="18"/>
          <w:szCs w:val="18"/>
          <w:lang w:eastAsia="zh-CN" w:bidi="hi-IN"/>
        </w:rPr>
        <w:t xml:space="preserve"> (Adobe Acrobat Reader), в том числе руководство пользователя (администратора). Поставляемая документация должна детально описывать процесс установки, настройки и эксплуатации соответствующего средства антивирусной защиты.</w:t>
      </w:r>
    </w:p>
    <w:p w14:paraId="7C59AA16"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 xml:space="preserve">В соответствии с требованиями заказчика комплект поставки ПО должен содержать дистрибутивы продуктов, сертифицированные ФСТЭК России на соответствие требованиям к средствам антивирусной защиты (Приказ ФСТЭК России от 20.03.2012 г. № 28) по Профилю защиты средств антивирусной защиты типа «А» второго класса защиты, Профилю защиты средств антивирусной защиты типа «Б» второго класса защиты, Профилю защиты средств антивирусной защиты типа «В» второго класса защиты», Профилю защиты средств антивирусной защиты типа «Г» второго класса защиты. </w:t>
      </w:r>
      <w:r w:rsidRPr="00AA71F4">
        <w:rPr>
          <w:rFonts w:eastAsia="Noto Serif CJK SC"/>
          <w:color w:val="000000"/>
          <w:kern w:val="2"/>
          <w:sz w:val="18"/>
          <w:szCs w:val="18"/>
          <w:lang w:eastAsia="zh-CN" w:bidi="hi-IN"/>
        </w:rPr>
        <w:br/>
      </w:r>
      <w:r w:rsidRPr="00AA71F4">
        <w:rPr>
          <w:rFonts w:eastAsia="Noto Serif CJK SC"/>
          <w:bCs/>
          <w:color w:val="000000"/>
          <w:kern w:val="2"/>
          <w:sz w:val="18"/>
          <w:szCs w:val="18"/>
          <w:lang w:eastAsia="zh-CN" w:bidi="hi-IN"/>
        </w:rPr>
        <w:t>Комплект поставки, сертифицированный ФСТЭК России, должен содержать:</w:t>
      </w:r>
      <w:r w:rsidRPr="00AA71F4">
        <w:rPr>
          <w:rFonts w:eastAsia="Noto Serif CJK SC"/>
          <w:color w:val="000000"/>
          <w:kern w:val="2"/>
          <w:sz w:val="18"/>
          <w:szCs w:val="18"/>
          <w:lang w:eastAsia="zh-CN" w:bidi="hi-IN"/>
        </w:rPr>
        <w:br/>
        <w:t>DVD-диск в фирменном конверте, содержащий верифицированные дистрибутивы сертифицированных продуктов</w:t>
      </w:r>
      <w:r w:rsidRPr="00AA71F4">
        <w:rPr>
          <w:rFonts w:eastAsia="Noto Serif CJK SC"/>
          <w:color w:val="000000"/>
          <w:kern w:val="2"/>
          <w:sz w:val="18"/>
          <w:szCs w:val="18"/>
          <w:lang w:eastAsia="zh-CN" w:bidi="hi-IN"/>
        </w:rPr>
        <w:br/>
        <w:t>документацию и материалы в формате PDF для настройки поставляемого программного обеспечения в соответствии с сертифицированными параметрами, приведенными в технической документации;</w:t>
      </w:r>
      <w:r w:rsidRPr="00AA71F4">
        <w:rPr>
          <w:rFonts w:eastAsia="Noto Serif CJK SC"/>
          <w:color w:val="000000"/>
          <w:kern w:val="2"/>
          <w:sz w:val="18"/>
          <w:szCs w:val="18"/>
          <w:lang w:eastAsia="zh-CN" w:bidi="hi-IN"/>
        </w:rPr>
        <w:br/>
        <w:t>формуляр с голографической наклейкой, содержащий эталонные значения контрольных сумм сертифицированных продуктов;</w:t>
      </w:r>
      <w:r w:rsidRPr="00AA71F4">
        <w:rPr>
          <w:rFonts w:eastAsia="Noto Serif CJK SC"/>
          <w:color w:val="000000"/>
          <w:kern w:val="2"/>
          <w:sz w:val="18"/>
          <w:szCs w:val="18"/>
          <w:lang w:eastAsia="zh-CN" w:bidi="hi-IN"/>
        </w:rPr>
        <w:br/>
        <w:t>лицензионный сертификат, удостоверяющий законное приобретение программного изделия;</w:t>
      </w:r>
      <w:r w:rsidRPr="00AA71F4">
        <w:rPr>
          <w:rFonts w:eastAsia="Noto Serif CJK SC"/>
          <w:color w:val="000000"/>
          <w:kern w:val="2"/>
          <w:sz w:val="18"/>
          <w:szCs w:val="18"/>
          <w:lang w:eastAsia="zh-CN" w:bidi="hi-IN"/>
        </w:rPr>
        <w:br/>
        <w:t>заверенную копию сертификата соответствия ФСТЭК России.</w:t>
      </w:r>
    </w:p>
    <w:p w14:paraId="16DF1578" w14:textId="77777777" w:rsidR="00D23C0E" w:rsidRPr="00AA71F4" w:rsidRDefault="00D23C0E" w:rsidP="00E13381">
      <w:pPr>
        <w:keepNext/>
        <w:numPr>
          <w:ilvl w:val="1"/>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b/>
          <w:bCs/>
          <w:color w:val="000000"/>
          <w:kern w:val="2"/>
          <w:sz w:val="18"/>
          <w:szCs w:val="18"/>
          <w:lang w:eastAsia="zh-CN" w:bidi="hi-IN"/>
        </w:rPr>
        <w:t>Требования по т</w:t>
      </w:r>
      <w:r w:rsidRPr="00AA71F4">
        <w:rPr>
          <w:rFonts w:eastAsia="Noto Serif CJK SC"/>
          <w:b/>
          <w:color w:val="000000"/>
          <w:kern w:val="2"/>
          <w:sz w:val="18"/>
          <w:szCs w:val="18"/>
          <w:lang w:eastAsia="zh-CN" w:bidi="hi-IN"/>
        </w:rPr>
        <w:t>ехнической поддержке Системы</w:t>
      </w:r>
      <w:r w:rsidRPr="00AA71F4">
        <w:rPr>
          <w:rFonts w:eastAsia="Noto Serif CJK SC"/>
          <w:b/>
          <w:bCs/>
          <w:color w:val="000000"/>
          <w:kern w:val="2"/>
          <w:sz w:val="18"/>
          <w:szCs w:val="18"/>
          <w:lang w:eastAsia="zh-CN" w:bidi="hi-IN"/>
        </w:rPr>
        <w:t xml:space="preserve"> </w:t>
      </w:r>
    </w:p>
    <w:p w14:paraId="0747505F"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по телефону, электронной почте и через Интернет.</w:t>
      </w:r>
    </w:p>
    <w:p w14:paraId="55E313B1"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включать возможность написания специального ПО, предназначенного для устранения последствий воздействия вредоносного ПО на зараженную систему. В том числе утилит расшифровки файлов, если данная операция является возможной</w:t>
      </w:r>
    </w:p>
    <w:p w14:paraId="03775C93"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Техническая поддержка должна обеспечивать возможность получения специалистами и пользователями Заказчика информационной помощи по установке Системы и ее компонентов, в том числе:</w:t>
      </w:r>
    </w:p>
    <w:p w14:paraId="15271CC4"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ответов на вопросы, а также получение инструкций относительно процесса установки и применения программного обеспечения;</w:t>
      </w:r>
    </w:p>
    <w:p w14:paraId="188748DF" w14:textId="77777777" w:rsidR="00D23C0E" w:rsidRPr="00AA71F4" w:rsidRDefault="00D23C0E" w:rsidP="00E13381">
      <w:pPr>
        <w:numPr>
          <w:ilvl w:val="3"/>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eastAsia="zh-CN" w:bidi="hi-IN"/>
        </w:rPr>
        <w:t>ответов на вопросы о наличии проблем в работе программного обеспечения, а также помощи в определение того, является ли данная проблема результатом сбоя программного обеспечения, ошибок настройки или же она вызвана проблемами, связанными с внешними условиями существования или установкой программного обеспечения.</w:t>
      </w:r>
    </w:p>
    <w:p w14:paraId="1903594C" w14:textId="77777777" w:rsidR="00D23C0E" w:rsidRPr="00AA71F4" w:rsidRDefault="00D23C0E" w:rsidP="00E13381">
      <w:pPr>
        <w:numPr>
          <w:ilvl w:val="2"/>
          <w:numId w:val="28"/>
        </w:numPr>
        <w:tabs>
          <w:tab w:val="left" w:pos="851"/>
          <w:tab w:val="left" w:pos="900"/>
        </w:tabs>
        <w:spacing w:after="0" w:line="240" w:lineRule="auto"/>
        <w:ind w:left="851" w:firstLine="0"/>
        <w:jc w:val="both"/>
        <w:rPr>
          <w:rFonts w:eastAsia="Noto Serif CJK SC"/>
          <w:color w:val="000000"/>
          <w:kern w:val="2"/>
          <w:sz w:val="18"/>
          <w:szCs w:val="18"/>
          <w:lang w:eastAsia="zh-CN" w:bidi="hi-IN"/>
        </w:rPr>
      </w:pPr>
      <w:r w:rsidRPr="00AA71F4">
        <w:rPr>
          <w:rFonts w:eastAsia="Noto Serif CJK SC"/>
          <w:color w:val="000000"/>
          <w:kern w:val="2"/>
          <w:sz w:val="18"/>
          <w:szCs w:val="18"/>
          <w:lang w:val="en-US" w:eastAsia="zh-CN" w:bidi="hi-IN"/>
        </w:rPr>
        <w:t>Web</w:t>
      </w:r>
      <w:r w:rsidRPr="00AA71F4">
        <w:rPr>
          <w:rFonts w:eastAsia="Noto Serif CJK SC"/>
          <w:color w:val="000000"/>
          <w:kern w:val="2"/>
          <w:sz w:val="18"/>
          <w:szCs w:val="18"/>
          <w:lang w:eastAsia="zh-CN" w:bidi="hi-IN"/>
        </w:rPr>
        <w:t>-сайт производителя Системы должен быть на русском языке, иметь специальный раздел, посвящённый технической поддержке АПО, пополняемую базу знаний, а также форум пользователей программных продуктов производителя.</w:t>
      </w:r>
    </w:p>
    <w:p w14:paraId="30857A9F" w14:textId="77777777" w:rsidR="00D23C0E" w:rsidRPr="00AA71F4" w:rsidRDefault="00D23C0E" w:rsidP="00E13381">
      <w:pPr>
        <w:tabs>
          <w:tab w:val="left" w:pos="851"/>
          <w:tab w:val="left" w:pos="900"/>
        </w:tabs>
        <w:spacing w:after="0" w:line="240" w:lineRule="auto"/>
        <w:ind w:left="851"/>
        <w:jc w:val="both"/>
        <w:rPr>
          <w:rFonts w:eastAsia="Calibri"/>
          <w:sz w:val="18"/>
          <w:szCs w:val="18"/>
        </w:rPr>
      </w:pPr>
    </w:p>
    <w:p w14:paraId="0BBE0094" w14:textId="74F13E4E" w:rsidR="00D23C0E" w:rsidRPr="00AA71F4" w:rsidRDefault="00D23C0E" w:rsidP="00E13381">
      <w:pPr>
        <w:tabs>
          <w:tab w:val="left" w:pos="851"/>
          <w:tab w:val="left" w:pos="900"/>
        </w:tabs>
        <w:spacing w:after="0" w:line="240" w:lineRule="auto"/>
        <w:ind w:left="851"/>
        <w:jc w:val="both"/>
        <w:rPr>
          <w:rFonts w:eastAsia="Calibri"/>
          <w:b/>
          <w:bCs/>
          <w:sz w:val="18"/>
          <w:szCs w:val="18"/>
        </w:rPr>
      </w:pPr>
      <w:r w:rsidRPr="00AA71F4">
        <w:rPr>
          <w:rFonts w:eastAsia="Calibri"/>
          <w:b/>
          <w:bCs/>
          <w:sz w:val="18"/>
          <w:szCs w:val="18"/>
        </w:rPr>
        <w:t xml:space="preserve">Место предоставления </w:t>
      </w:r>
      <w:r w:rsidR="00BE1150" w:rsidRPr="00AA71F4">
        <w:rPr>
          <w:rFonts w:eastAsia="Calibri"/>
          <w:b/>
          <w:bCs/>
          <w:sz w:val="18"/>
          <w:szCs w:val="18"/>
        </w:rPr>
        <w:t>с</w:t>
      </w:r>
      <w:r w:rsidRPr="00AA71F4">
        <w:rPr>
          <w:rFonts w:eastAsia="Calibri"/>
          <w:b/>
          <w:bCs/>
          <w:sz w:val="18"/>
          <w:szCs w:val="18"/>
        </w:rPr>
        <w:t>ервиса</w:t>
      </w:r>
      <w:r w:rsidR="00BE1150" w:rsidRPr="00AA71F4">
        <w:rPr>
          <w:rFonts w:eastAsia="Calibri"/>
          <w:b/>
          <w:bCs/>
          <w:sz w:val="18"/>
          <w:szCs w:val="18"/>
        </w:rPr>
        <w:t>.</w:t>
      </w:r>
    </w:p>
    <w:p w14:paraId="65F01B1D" w14:textId="77777777" w:rsidR="00BE1150" w:rsidRPr="00AA71F4" w:rsidRDefault="00BE1150" w:rsidP="00E13381">
      <w:pPr>
        <w:tabs>
          <w:tab w:val="left" w:pos="851"/>
          <w:tab w:val="left" w:pos="900"/>
        </w:tabs>
        <w:spacing w:after="0" w:line="240" w:lineRule="auto"/>
        <w:ind w:left="851"/>
        <w:jc w:val="both"/>
        <w:rPr>
          <w:rFonts w:eastAsia="Calibri"/>
          <w:sz w:val="18"/>
          <w:szCs w:val="18"/>
        </w:rPr>
      </w:pPr>
    </w:p>
    <w:p w14:paraId="1328E6F0" w14:textId="6A822A7B" w:rsidR="00D23C0E" w:rsidRPr="00AA71F4" w:rsidRDefault="00481108" w:rsidP="00E13381">
      <w:pPr>
        <w:tabs>
          <w:tab w:val="left" w:pos="851"/>
          <w:tab w:val="left" w:pos="900"/>
        </w:tabs>
        <w:spacing w:after="0" w:line="240" w:lineRule="auto"/>
        <w:ind w:left="851"/>
        <w:jc w:val="both"/>
        <w:rPr>
          <w:rFonts w:eastAsia="Noto Serif CJK SC"/>
          <w:color w:val="000000"/>
          <w:kern w:val="2"/>
          <w:sz w:val="18"/>
          <w:szCs w:val="18"/>
          <w:lang w:eastAsia="zh-CN" w:bidi="hi-IN"/>
        </w:rPr>
      </w:pPr>
      <w:r w:rsidRPr="00AA71F4">
        <w:rPr>
          <w:rFonts w:eastAsia="Calibri"/>
          <w:sz w:val="18"/>
          <w:szCs w:val="18"/>
        </w:rPr>
        <w:t xml:space="preserve">Таблица </w:t>
      </w:r>
      <w:r w:rsidR="00BD696B" w:rsidRPr="00AA71F4">
        <w:rPr>
          <w:rFonts w:eastAsia="Calibri"/>
          <w:sz w:val="18"/>
          <w:szCs w:val="18"/>
        </w:rPr>
        <w:t>2</w:t>
      </w:r>
    </w:p>
    <w:tbl>
      <w:tblPr>
        <w:tblW w:w="9639" w:type="dxa"/>
        <w:tblInd w:w="846" w:type="dxa"/>
        <w:tblLook w:val="04A0" w:firstRow="1" w:lastRow="0" w:firstColumn="1" w:lastColumn="0" w:noHBand="0" w:noVBand="1"/>
      </w:tblPr>
      <w:tblGrid>
        <w:gridCol w:w="709"/>
        <w:gridCol w:w="5953"/>
        <w:gridCol w:w="1559"/>
        <w:gridCol w:w="1418"/>
      </w:tblGrid>
      <w:tr w:rsidR="00BE1150" w:rsidRPr="00AA71F4" w14:paraId="0027A575" w14:textId="14B811B8" w:rsidTr="006A6FD6">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45E24" w14:textId="77777777"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 п/п</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14:paraId="024C6C6A" w14:textId="77777777"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Наименование Получателя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E7D01C" w14:textId="71AD118F"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Кол-во лицензий ПК, шт.</w:t>
            </w:r>
          </w:p>
        </w:tc>
        <w:tc>
          <w:tcPr>
            <w:tcW w:w="1418" w:type="dxa"/>
            <w:tcBorders>
              <w:top w:val="single" w:sz="4" w:space="0" w:color="auto"/>
              <w:left w:val="nil"/>
              <w:bottom w:val="single" w:sz="4" w:space="0" w:color="auto"/>
              <w:right w:val="single" w:sz="4" w:space="0" w:color="auto"/>
            </w:tcBorders>
            <w:vAlign w:val="center"/>
          </w:tcPr>
          <w:p w14:paraId="748C800E" w14:textId="178787D3" w:rsidR="00BE1150" w:rsidRPr="00AA71F4" w:rsidRDefault="00BE1150" w:rsidP="006A6FD6">
            <w:pPr>
              <w:tabs>
                <w:tab w:val="left" w:pos="851"/>
              </w:tabs>
              <w:spacing w:after="0" w:line="240" w:lineRule="auto"/>
              <w:ind w:left="41"/>
              <w:jc w:val="center"/>
              <w:rPr>
                <w:color w:val="000000"/>
                <w:sz w:val="18"/>
                <w:szCs w:val="18"/>
                <w:lang w:bidi="he-IL"/>
              </w:rPr>
            </w:pPr>
            <w:r w:rsidRPr="00AA71F4">
              <w:rPr>
                <w:color w:val="000000"/>
                <w:sz w:val="18"/>
                <w:szCs w:val="18"/>
                <w:lang w:bidi="he-IL"/>
              </w:rPr>
              <w:t>Кол-во лицензий сервер, шт.</w:t>
            </w:r>
          </w:p>
        </w:tc>
      </w:tr>
      <w:tr w:rsidR="00BE1150" w:rsidRPr="00AA71F4" w14:paraId="34259C20" w14:textId="4D198C7A"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03377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1</w:t>
            </w:r>
          </w:p>
        </w:tc>
        <w:tc>
          <w:tcPr>
            <w:tcW w:w="5953" w:type="dxa"/>
            <w:tcBorders>
              <w:top w:val="nil"/>
              <w:left w:val="nil"/>
              <w:bottom w:val="single" w:sz="4" w:space="0" w:color="auto"/>
              <w:right w:val="single" w:sz="4" w:space="0" w:color="auto"/>
            </w:tcBorders>
            <w:shd w:val="clear" w:color="auto" w:fill="auto"/>
            <w:noWrap/>
            <w:vAlign w:val="bottom"/>
            <w:hideMark/>
          </w:tcPr>
          <w:p w14:paraId="7273D8C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"Кожно-венерологический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614F2404"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21</w:t>
            </w:r>
          </w:p>
        </w:tc>
        <w:tc>
          <w:tcPr>
            <w:tcW w:w="1418" w:type="dxa"/>
            <w:tcBorders>
              <w:top w:val="nil"/>
              <w:left w:val="nil"/>
              <w:bottom w:val="single" w:sz="4" w:space="0" w:color="auto"/>
              <w:right w:val="single" w:sz="4" w:space="0" w:color="auto"/>
            </w:tcBorders>
          </w:tcPr>
          <w:p w14:paraId="682EF3AB" w14:textId="4507DA3F"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15F0D083" w14:textId="6C46CEAB"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335F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2</w:t>
            </w:r>
          </w:p>
        </w:tc>
        <w:tc>
          <w:tcPr>
            <w:tcW w:w="5953" w:type="dxa"/>
            <w:tcBorders>
              <w:top w:val="nil"/>
              <w:left w:val="nil"/>
              <w:bottom w:val="single" w:sz="4" w:space="0" w:color="auto"/>
              <w:right w:val="single" w:sz="4" w:space="0" w:color="auto"/>
            </w:tcBorders>
            <w:shd w:val="clear" w:color="auto" w:fill="auto"/>
            <w:noWrap/>
            <w:vAlign w:val="bottom"/>
            <w:hideMark/>
          </w:tcPr>
          <w:p w14:paraId="249A235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"Перинатальный центр"</w:t>
            </w:r>
          </w:p>
        </w:tc>
        <w:tc>
          <w:tcPr>
            <w:tcW w:w="1559" w:type="dxa"/>
            <w:tcBorders>
              <w:top w:val="nil"/>
              <w:left w:val="nil"/>
              <w:bottom w:val="single" w:sz="4" w:space="0" w:color="auto"/>
              <w:right w:val="single" w:sz="4" w:space="0" w:color="auto"/>
            </w:tcBorders>
            <w:shd w:val="clear" w:color="auto" w:fill="auto"/>
            <w:noWrap/>
            <w:vAlign w:val="bottom"/>
            <w:hideMark/>
          </w:tcPr>
          <w:p w14:paraId="484B906F"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65</w:t>
            </w:r>
          </w:p>
        </w:tc>
        <w:tc>
          <w:tcPr>
            <w:tcW w:w="1418" w:type="dxa"/>
            <w:tcBorders>
              <w:top w:val="nil"/>
              <w:left w:val="nil"/>
              <w:bottom w:val="single" w:sz="4" w:space="0" w:color="auto"/>
              <w:right w:val="single" w:sz="4" w:space="0" w:color="auto"/>
            </w:tcBorders>
          </w:tcPr>
          <w:p w14:paraId="7373775F" w14:textId="594C6FFD"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C0AE89" w14:textId="2FB75E1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7BF16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3</w:t>
            </w:r>
          </w:p>
        </w:tc>
        <w:tc>
          <w:tcPr>
            <w:tcW w:w="5953" w:type="dxa"/>
            <w:tcBorders>
              <w:top w:val="nil"/>
              <w:left w:val="nil"/>
              <w:bottom w:val="single" w:sz="4" w:space="0" w:color="auto"/>
              <w:right w:val="single" w:sz="4" w:space="0" w:color="auto"/>
            </w:tcBorders>
            <w:shd w:val="clear" w:color="auto" w:fill="auto"/>
            <w:noWrap/>
            <w:vAlign w:val="bottom"/>
            <w:hideMark/>
          </w:tcPr>
          <w:p w14:paraId="77E9D981" w14:textId="1576F5BE"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"Медицинский информационно-аналитический центр"</w:t>
            </w:r>
          </w:p>
        </w:tc>
        <w:tc>
          <w:tcPr>
            <w:tcW w:w="1559" w:type="dxa"/>
            <w:tcBorders>
              <w:top w:val="nil"/>
              <w:left w:val="nil"/>
              <w:bottom w:val="single" w:sz="4" w:space="0" w:color="auto"/>
              <w:right w:val="single" w:sz="4" w:space="0" w:color="auto"/>
            </w:tcBorders>
            <w:shd w:val="clear" w:color="auto" w:fill="auto"/>
            <w:noWrap/>
            <w:vAlign w:val="bottom"/>
            <w:hideMark/>
          </w:tcPr>
          <w:p w14:paraId="614A342E" w14:textId="7200BD1C"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0</w:t>
            </w:r>
          </w:p>
        </w:tc>
        <w:tc>
          <w:tcPr>
            <w:tcW w:w="1418" w:type="dxa"/>
            <w:tcBorders>
              <w:top w:val="nil"/>
              <w:left w:val="nil"/>
              <w:bottom w:val="single" w:sz="4" w:space="0" w:color="auto"/>
              <w:right w:val="single" w:sz="4" w:space="0" w:color="auto"/>
            </w:tcBorders>
          </w:tcPr>
          <w:p w14:paraId="28A16575" w14:textId="0EFAC297"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70</w:t>
            </w:r>
          </w:p>
        </w:tc>
      </w:tr>
      <w:tr w:rsidR="00BE1150" w:rsidRPr="00AA71F4" w14:paraId="66332DA1" w14:textId="52BE0FD2"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F4B834"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4</w:t>
            </w:r>
          </w:p>
        </w:tc>
        <w:tc>
          <w:tcPr>
            <w:tcW w:w="5953" w:type="dxa"/>
            <w:tcBorders>
              <w:top w:val="nil"/>
              <w:left w:val="nil"/>
              <w:bottom w:val="single" w:sz="4" w:space="0" w:color="auto"/>
              <w:right w:val="single" w:sz="4" w:space="0" w:color="auto"/>
            </w:tcBorders>
            <w:shd w:val="clear" w:color="auto" w:fill="auto"/>
            <w:noWrap/>
            <w:vAlign w:val="bottom"/>
            <w:hideMark/>
          </w:tcPr>
          <w:p w14:paraId="3F4B753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медицины катастроф"</w:t>
            </w:r>
          </w:p>
        </w:tc>
        <w:tc>
          <w:tcPr>
            <w:tcW w:w="1559" w:type="dxa"/>
            <w:tcBorders>
              <w:top w:val="nil"/>
              <w:left w:val="nil"/>
              <w:bottom w:val="single" w:sz="4" w:space="0" w:color="auto"/>
              <w:right w:val="single" w:sz="4" w:space="0" w:color="auto"/>
            </w:tcBorders>
            <w:shd w:val="clear" w:color="auto" w:fill="auto"/>
            <w:noWrap/>
            <w:vAlign w:val="bottom"/>
            <w:hideMark/>
          </w:tcPr>
          <w:p w14:paraId="4CDD708A" w14:textId="0B511A63" w:rsidR="00BE1150" w:rsidRPr="00AA71F4" w:rsidRDefault="00F27E3E" w:rsidP="00E13381">
            <w:pPr>
              <w:tabs>
                <w:tab w:val="left" w:pos="851"/>
              </w:tabs>
              <w:spacing w:after="0" w:line="240" w:lineRule="auto"/>
              <w:ind w:left="41"/>
              <w:jc w:val="right"/>
              <w:rPr>
                <w:color w:val="000000"/>
                <w:sz w:val="18"/>
                <w:szCs w:val="18"/>
                <w:lang w:bidi="he-IL"/>
              </w:rPr>
            </w:pPr>
            <w:r w:rsidRPr="00AA71F4">
              <w:rPr>
                <w:color w:val="000000"/>
                <w:sz w:val="18"/>
                <w:szCs w:val="18"/>
              </w:rPr>
              <w:t>1</w:t>
            </w:r>
            <w:r w:rsidR="00BE1150" w:rsidRPr="00AA71F4">
              <w:rPr>
                <w:color w:val="000000"/>
                <w:sz w:val="18"/>
                <w:szCs w:val="18"/>
              </w:rPr>
              <w:t>5</w:t>
            </w:r>
          </w:p>
        </w:tc>
        <w:tc>
          <w:tcPr>
            <w:tcW w:w="1418" w:type="dxa"/>
            <w:tcBorders>
              <w:top w:val="nil"/>
              <w:left w:val="nil"/>
              <w:bottom w:val="single" w:sz="4" w:space="0" w:color="auto"/>
              <w:right w:val="single" w:sz="4" w:space="0" w:color="auto"/>
            </w:tcBorders>
          </w:tcPr>
          <w:p w14:paraId="6071CEB8" w14:textId="6471133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C96170F" w14:textId="0914441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6A6EFA"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5</w:t>
            </w:r>
          </w:p>
        </w:tc>
        <w:tc>
          <w:tcPr>
            <w:tcW w:w="5953" w:type="dxa"/>
            <w:tcBorders>
              <w:top w:val="nil"/>
              <w:left w:val="nil"/>
              <w:bottom w:val="single" w:sz="4" w:space="0" w:color="auto"/>
              <w:right w:val="single" w:sz="4" w:space="0" w:color="auto"/>
            </w:tcBorders>
            <w:shd w:val="clear" w:color="auto" w:fill="auto"/>
            <w:noWrap/>
            <w:vAlign w:val="bottom"/>
            <w:hideMark/>
          </w:tcPr>
          <w:p w14:paraId="12303F7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по профилактике и борьбе со СПИД"</w:t>
            </w:r>
          </w:p>
        </w:tc>
        <w:tc>
          <w:tcPr>
            <w:tcW w:w="1559" w:type="dxa"/>
            <w:tcBorders>
              <w:top w:val="nil"/>
              <w:left w:val="nil"/>
              <w:bottom w:val="single" w:sz="4" w:space="0" w:color="auto"/>
              <w:right w:val="single" w:sz="4" w:space="0" w:color="auto"/>
            </w:tcBorders>
            <w:shd w:val="clear" w:color="auto" w:fill="auto"/>
            <w:noWrap/>
            <w:vAlign w:val="bottom"/>
            <w:hideMark/>
          </w:tcPr>
          <w:p w14:paraId="5FFF9F7B"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32</w:t>
            </w:r>
          </w:p>
        </w:tc>
        <w:tc>
          <w:tcPr>
            <w:tcW w:w="1418" w:type="dxa"/>
            <w:tcBorders>
              <w:top w:val="nil"/>
              <w:left w:val="nil"/>
              <w:bottom w:val="single" w:sz="4" w:space="0" w:color="auto"/>
              <w:right w:val="single" w:sz="4" w:space="0" w:color="auto"/>
            </w:tcBorders>
          </w:tcPr>
          <w:p w14:paraId="6985A2C9" w14:textId="60FB7B8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5F83012" w14:textId="46C2F733"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FF916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6</w:t>
            </w:r>
          </w:p>
        </w:tc>
        <w:tc>
          <w:tcPr>
            <w:tcW w:w="5953" w:type="dxa"/>
            <w:tcBorders>
              <w:top w:val="nil"/>
              <w:left w:val="nil"/>
              <w:bottom w:val="single" w:sz="4" w:space="0" w:color="auto"/>
              <w:right w:val="single" w:sz="4" w:space="0" w:color="auto"/>
            </w:tcBorders>
            <w:shd w:val="clear" w:color="auto" w:fill="auto"/>
            <w:noWrap/>
            <w:vAlign w:val="bottom"/>
            <w:hideMark/>
          </w:tcPr>
          <w:p w14:paraId="6B7B3A3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"Бюро судебно-медицинской экспертизы"</w:t>
            </w:r>
          </w:p>
        </w:tc>
        <w:tc>
          <w:tcPr>
            <w:tcW w:w="1559" w:type="dxa"/>
            <w:tcBorders>
              <w:top w:val="nil"/>
              <w:left w:val="nil"/>
              <w:bottom w:val="single" w:sz="4" w:space="0" w:color="auto"/>
              <w:right w:val="single" w:sz="4" w:space="0" w:color="auto"/>
            </w:tcBorders>
            <w:shd w:val="clear" w:color="auto" w:fill="auto"/>
            <w:noWrap/>
            <w:vAlign w:val="bottom"/>
            <w:hideMark/>
          </w:tcPr>
          <w:p w14:paraId="71766471"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w:t>
            </w:r>
          </w:p>
        </w:tc>
        <w:tc>
          <w:tcPr>
            <w:tcW w:w="1418" w:type="dxa"/>
            <w:tcBorders>
              <w:top w:val="nil"/>
              <w:left w:val="nil"/>
              <w:bottom w:val="single" w:sz="4" w:space="0" w:color="auto"/>
              <w:right w:val="single" w:sz="4" w:space="0" w:color="auto"/>
            </w:tcBorders>
          </w:tcPr>
          <w:p w14:paraId="409234DF" w14:textId="13BDE616"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62D0F3F" w14:textId="4403249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59077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7</w:t>
            </w:r>
          </w:p>
        </w:tc>
        <w:tc>
          <w:tcPr>
            <w:tcW w:w="5953" w:type="dxa"/>
            <w:tcBorders>
              <w:top w:val="nil"/>
              <w:left w:val="nil"/>
              <w:bottom w:val="single" w:sz="4" w:space="0" w:color="auto"/>
              <w:right w:val="single" w:sz="4" w:space="0" w:color="auto"/>
            </w:tcBorders>
            <w:shd w:val="clear" w:color="auto" w:fill="auto"/>
            <w:noWrap/>
            <w:vAlign w:val="bottom"/>
            <w:hideMark/>
          </w:tcPr>
          <w:p w14:paraId="5B8053C5"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"Врачебно-физкультурный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651A8A00"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11</w:t>
            </w:r>
          </w:p>
        </w:tc>
        <w:tc>
          <w:tcPr>
            <w:tcW w:w="1418" w:type="dxa"/>
            <w:tcBorders>
              <w:top w:val="nil"/>
              <w:left w:val="nil"/>
              <w:bottom w:val="single" w:sz="4" w:space="0" w:color="auto"/>
              <w:right w:val="single" w:sz="4" w:space="0" w:color="auto"/>
            </w:tcBorders>
          </w:tcPr>
          <w:p w14:paraId="479F2C3D" w14:textId="7730884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77B4ECB" w14:textId="4070FE45"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AEB748"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8</w:t>
            </w:r>
          </w:p>
        </w:tc>
        <w:tc>
          <w:tcPr>
            <w:tcW w:w="5953" w:type="dxa"/>
            <w:tcBorders>
              <w:top w:val="nil"/>
              <w:left w:val="nil"/>
              <w:bottom w:val="single" w:sz="4" w:space="0" w:color="auto"/>
              <w:right w:val="single" w:sz="4" w:space="0" w:color="auto"/>
            </w:tcBorders>
            <w:shd w:val="clear" w:color="auto" w:fill="auto"/>
            <w:noWrap/>
            <w:vAlign w:val="bottom"/>
            <w:hideMark/>
          </w:tcPr>
          <w:p w14:paraId="4EBA255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"Противотуберкулёзный диспансер"</w:t>
            </w:r>
          </w:p>
        </w:tc>
        <w:tc>
          <w:tcPr>
            <w:tcW w:w="1559" w:type="dxa"/>
            <w:tcBorders>
              <w:top w:val="nil"/>
              <w:left w:val="nil"/>
              <w:bottom w:val="single" w:sz="4" w:space="0" w:color="auto"/>
              <w:right w:val="single" w:sz="4" w:space="0" w:color="auto"/>
            </w:tcBorders>
            <w:shd w:val="clear" w:color="auto" w:fill="auto"/>
            <w:noWrap/>
            <w:vAlign w:val="bottom"/>
            <w:hideMark/>
          </w:tcPr>
          <w:p w14:paraId="56384351"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28</w:t>
            </w:r>
          </w:p>
        </w:tc>
        <w:tc>
          <w:tcPr>
            <w:tcW w:w="1418" w:type="dxa"/>
            <w:tcBorders>
              <w:top w:val="nil"/>
              <w:left w:val="nil"/>
              <w:bottom w:val="single" w:sz="4" w:space="0" w:color="auto"/>
              <w:right w:val="single" w:sz="4" w:space="0" w:color="auto"/>
            </w:tcBorders>
          </w:tcPr>
          <w:p w14:paraId="49D77C4D" w14:textId="1BE9AF31"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18E0C47" w14:textId="6AC86AA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8AAFD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9</w:t>
            </w:r>
          </w:p>
        </w:tc>
        <w:tc>
          <w:tcPr>
            <w:tcW w:w="5953" w:type="dxa"/>
            <w:tcBorders>
              <w:top w:val="nil"/>
              <w:left w:val="nil"/>
              <w:bottom w:val="single" w:sz="4" w:space="0" w:color="auto"/>
              <w:right w:val="single" w:sz="4" w:space="0" w:color="auto"/>
            </w:tcBorders>
            <w:shd w:val="clear" w:color="auto" w:fill="auto"/>
            <w:noWrap/>
            <w:vAlign w:val="bottom"/>
            <w:hideMark/>
          </w:tcPr>
          <w:p w14:paraId="4387B83F"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КУЗ РА "Психиатрическая больница"</w:t>
            </w:r>
          </w:p>
        </w:tc>
        <w:tc>
          <w:tcPr>
            <w:tcW w:w="1559" w:type="dxa"/>
            <w:tcBorders>
              <w:top w:val="nil"/>
              <w:left w:val="nil"/>
              <w:bottom w:val="single" w:sz="4" w:space="0" w:color="auto"/>
              <w:right w:val="single" w:sz="4" w:space="0" w:color="auto"/>
            </w:tcBorders>
            <w:shd w:val="clear" w:color="auto" w:fill="auto"/>
            <w:noWrap/>
            <w:vAlign w:val="bottom"/>
            <w:hideMark/>
          </w:tcPr>
          <w:p w14:paraId="48B42220"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20</w:t>
            </w:r>
          </w:p>
        </w:tc>
        <w:tc>
          <w:tcPr>
            <w:tcW w:w="1418" w:type="dxa"/>
            <w:tcBorders>
              <w:top w:val="nil"/>
              <w:left w:val="nil"/>
              <w:bottom w:val="single" w:sz="4" w:space="0" w:color="auto"/>
              <w:right w:val="single" w:sz="4" w:space="0" w:color="auto"/>
            </w:tcBorders>
          </w:tcPr>
          <w:p w14:paraId="25AFF929" w14:textId="6EF2ADB6"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06DAA76B" w14:textId="6AF65CCE"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79D3CB"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10</w:t>
            </w:r>
          </w:p>
        </w:tc>
        <w:tc>
          <w:tcPr>
            <w:tcW w:w="5953" w:type="dxa"/>
            <w:tcBorders>
              <w:top w:val="nil"/>
              <w:left w:val="nil"/>
              <w:bottom w:val="single" w:sz="4" w:space="0" w:color="auto"/>
              <w:right w:val="single" w:sz="4" w:space="0" w:color="auto"/>
            </w:tcBorders>
            <w:shd w:val="clear" w:color="auto" w:fill="auto"/>
            <w:noWrap/>
            <w:vAlign w:val="bottom"/>
            <w:hideMark/>
          </w:tcPr>
          <w:p w14:paraId="39BEB79D"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"Центр общественного здоровья и медицинской профилактики"</w:t>
            </w:r>
          </w:p>
        </w:tc>
        <w:tc>
          <w:tcPr>
            <w:tcW w:w="1559" w:type="dxa"/>
            <w:tcBorders>
              <w:top w:val="nil"/>
              <w:left w:val="nil"/>
              <w:bottom w:val="single" w:sz="4" w:space="0" w:color="auto"/>
              <w:right w:val="single" w:sz="4" w:space="0" w:color="auto"/>
            </w:tcBorders>
            <w:shd w:val="clear" w:color="auto" w:fill="auto"/>
            <w:noWrap/>
            <w:vAlign w:val="bottom"/>
            <w:hideMark/>
          </w:tcPr>
          <w:p w14:paraId="6496C399"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6</w:t>
            </w:r>
          </w:p>
        </w:tc>
        <w:tc>
          <w:tcPr>
            <w:tcW w:w="1418" w:type="dxa"/>
            <w:tcBorders>
              <w:top w:val="nil"/>
              <w:left w:val="nil"/>
              <w:bottom w:val="single" w:sz="4" w:space="0" w:color="auto"/>
              <w:right w:val="single" w:sz="4" w:space="0" w:color="auto"/>
            </w:tcBorders>
          </w:tcPr>
          <w:p w14:paraId="08532C8C" w14:textId="6EFF00D2"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37DDF82E" w14:textId="2558006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F4BD6" w14:textId="4FD9D0C6"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1</w:t>
            </w:r>
          </w:p>
        </w:tc>
        <w:tc>
          <w:tcPr>
            <w:tcW w:w="5953" w:type="dxa"/>
            <w:tcBorders>
              <w:top w:val="nil"/>
              <w:left w:val="nil"/>
              <w:bottom w:val="single" w:sz="4" w:space="0" w:color="auto"/>
              <w:right w:val="single" w:sz="4" w:space="0" w:color="auto"/>
            </w:tcBorders>
            <w:shd w:val="clear" w:color="auto" w:fill="auto"/>
            <w:noWrap/>
            <w:vAlign w:val="bottom"/>
            <w:hideMark/>
          </w:tcPr>
          <w:p w14:paraId="07BD334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"Кош-Агачская РБ"</w:t>
            </w:r>
          </w:p>
        </w:tc>
        <w:tc>
          <w:tcPr>
            <w:tcW w:w="1559" w:type="dxa"/>
            <w:tcBorders>
              <w:top w:val="nil"/>
              <w:left w:val="nil"/>
              <w:bottom w:val="single" w:sz="4" w:space="0" w:color="auto"/>
              <w:right w:val="single" w:sz="4" w:space="0" w:color="auto"/>
            </w:tcBorders>
            <w:shd w:val="clear" w:color="auto" w:fill="auto"/>
            <w:noWrap/>
            <w:vAlign w:val="bottom"/>
          </w:tcPr>
          <w:p w14:paraId="0064D8C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74</w:t>
            </w:r>
          </w:p>
        </w:tc>
        <w:tc>
          <w:tcPr>
            <w:tcW w:w="1418" w:type="dxa"/>
            <w:tcBorders>
              <w:top w:val="nil"/>
              <w:left w:val="nil"/>
              <w:bottom w:val="single" w:sz="4" w:space="0" w:color="auto"/>
              <w:right w:val="single" w:sz="4" w:space="0" w:color="auto"/>
            </w:tcBorders>
          </w:tcPr>
          <w:p w14:paraId="3C14F06C" w14:textId="7C7F54D4"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584BDB8" w14:textId="0A583A20"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86D008" w14:textId="79C999EB"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2</w:t>
            </w:r>
          </w:p>
        </w:tc>
        <w:tc>
          <w:tcPr>
            <w:tcW w:w="5953" w:type="dxa"/>
            <w:tcBorders>
              <w:top w:val="nil"/>
              <w:left w:val="nil"/>
              <w:bottom w:val="single" w:sz="4" w:space="0" w:color="auto"/>
              <w:right w:val="single" w:sz="4" w:space="0" w:color="auto"/>
            </w:tcBorders>
            <w:shd w:val="clear" w:color="auto" w:fill="auto"/>
            <w:noWrap/>
            <w:vAlign w:val="bottom"/>
            <w:hideMark/>
          </w:tcPr>
          <w:p w14:paraId="23E7AA8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"Майминская РБ"</w:t>
            </w:r>
          </w:p>
        </w:tc>
        <w:tc>
          <w:tcPr>
            <w:tcW w:w="1559" w:type="dxa"/>
            <w:tcBorders>
              <w:top w:val="nil"/>
              <w:left w:val="nil"/>
              <w:bottom w:val="single" w:sz="4" w:space="0" w:color="auto"/>
              <w:right w:val="single" w:sz="4" w:space="0" w:color="auto"/>
            </w:tcBorders>
            <w:shd w:val="clear" w:color="auto" w:fill="auto"/>
            <w:noWrap/>
            <w:vAlign w:val="bottom"/>
          </w:tcPr>
          <w:p w14:paraId="09860544"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168</w:t>
            </w:r>
          </w:p>
        </w:tc>
        <w:tc>
          <w:tcPr>
            <w:tcW w:w="1418" w:type="dxa"/>
            <w:tcBorders>
              <w:top w:val="nil"/>
              <w:left w:val="nil"/>
              <w:bottom w:val="single" w:sz="4" w:space="0" w:color="auto"/>
              <w:right w:val="single" w:sz="4" w:space="0" w:color="auto"/>
            </w:tcBorders>
          </w:tcPr>
          <w:p w14:paraId="75BA9DC3" w14:textId="3BE6458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F1AEC7" w14:textId="13432E4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6F28A5" w14:textId="3C885DC2"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3</w:t>
            </w:r>
          </w:p>
        </w:tc>
        <w:tc>
          <w:tcPr>
            <w:tcW w:w="5953" w:type="dxa"/>
            <w:tcBorders>
              <w:top w:val="nil"/>
              <w:left w:val="nil"/>
              <w:bottom w:val="single" w:sz="4" w:space="0" w:color="auto"/>
              <w:right w:val="single" w:sz="4" w:space="0" w:color="auto"/>
            </w:tcBorders>
            <w:shd w:val="clear" w:color="auto" w:fill="auto"/>
            <w:noWrap/>
            <w:vAlign w:val="bottom"/>
            <w:hideMark/>
          </w:tcPr>
          <w:p w14:paraId="4376EB87"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"Онгудайская РБ"</w:t>
            </w:r>
          </w:p>
        </w:tc>
        <w:tc>
          <w:tcPr>
            <w:tcW w:w="1559" w:type="dxa"/>
            <w:tcBorders>
              <w:top w:val="nil"/>
              <w:left w:val="nil"/>
              <w:bottom w:val="single" w:sz="4" w:space="0" w:color="auto"/>
              <w:right w:val="single" w:sz="4" w:space="0" w:color="auto"/>
            </w:tcBorders>
            <w:shd w:val="clear" w:color="auto" w:fill="auto"/>
            <w:noWrap/>
            <w:vAlign w:val="bottom"/>
          </w:tcPr>
          <w:p w14:paraId="44366C9D"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94</w:t>
            </w:r>
          </w:p>
        </w:tc>
        <w:tc>
          <w:tcPr>
            <w:tcW w:w="1418" w:type="dxa"/>
            <w:tcBorders>
              <w:top w:val="nil"/>
              <w:left w:val="nil"/>
              <w:bottom w:val="single" w:sz="4" w:space="0" w:color="auto"/>
              <w:right w:val="single" w:sz="4" w:space="0" w:color="auto"/>
            </w:tcBorders>
          </w:tcPr>
          <w:p w14:paraId="135293E3" w14:textId="0C06E182"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1C22FCA8" w14:textId="6200333F"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CB1024" w14:textId="48831CB1"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4</w:t>
            </w:r>
          </w:p>
        </w:tc>
        <w:tc>
          <w:tcPr>
            <w:tcW w:w="5953" w:type="dxa"/>
            <w:tcBorders>
              <w:top w:val="nil"/>
              <w:left w:val="nil"/>
              <w:bottom w:val="single" w:sz="4" w:space="0" w:color="auto"/>
              <w:right w:val="single" w:sz="4" w:space="0" w:color="auto"/>
            </w:tcBorders>
            <w:shd w:val="clear" w:color="auto" w:fill="auto"/>
            <w:noWrap/>
            <w:vAlign w:val="bottom"/>
            <w:hideMark/>
          </w:tcPr>
          <w:p w14:paraId="7936F4B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"Турочакская РБ"</w:t>
            </w:r>
          </w:p>
        </w:tc>
        <w:tc>
          <w:tcPr>
            <w:tcW w:w="1559" w:type="dxa"/>
            <w:tcBorders>
              <w:top w:val="nil"/>
              <w:left w:val="nil"/>
              <w:bottom w:val="single" w:sz="4" w:space="0" w:color="auto"/>
              <w:right w:val="single" w:sz="4" w:space="0" w:color="auto"/>
            </w:tcBorders>
            <w:shd w:val="clear" w:color="auto" w:fill="auto"/>
            <w:noWrap/>
            <w:vAlign w:val="bottom"/>
          </w:tcPr>
          <w:p w14:paraId="4C560C4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75</w:t>
            </w:r>
          </w:p>
        </w:tc>
        <w:tc>
          <w:tcPr>
            <w:tcW w:w="1418" w:type="dxa"/>
            <w:tcBorders>
              <w:top w:val="nil"/>
              <w:left w:val="nil"/>
              <w:bottom w:val="single" w:sz="4" w:space="0" w:color="auto"/>
              <w:right w:val="single" w:sz="4" w:space="0" w:color="auto"/>
            </w:tcBorders>
          </w:tcPr>
          <w:p w14:paraId="3CBAD22D" w14:textId="7F05DCF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C0AB722" w14:textId="661DDD7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43773A" w14:textId="71EC13D7"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5</w:t>
            </w:r>
          </w:p>
        </w:tc>
        <w:tc>
          <w:tcPr>
            <w:tcW w:w="5953" w:type="dxa"/>
            <w:tcBorders>
              <w:top w:val="nil"/>
              <w:left w:val="nil"/>
              <w:bottom w:val="single" w:sz="4" w:space="0" w:color="auto"/>
              <w:right w:val="single" w:sz="4" w:space="0" w:color="auto"/>
            </w:tcBorders>
            <w:shd w:val="clear" w:color="auto" w:fill="auto"/>
            <w:noWrap/>
            <w:vAlign w:val="bottom"/>
            <w:hideMark/>
          </w:tcPr>
          <w:p w14:paraId="08419669"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"Улаганская больница"</w:t>
            </w:r>
          </w:p>
        </w:tc>
        <w:tc>
          <w:tcPr>
            <w:tcW w:w="1559" w:type="dxa"/>
            <w:tcBorders>
              <w:top w:val="nil"/>
              <w:left w:val="nil"/>
              <w:bottom w:val="single" w:sz="4" w:space="0" w:color="auto"/>
              <w:right w:val="single" w:sz="4" w:space="0" w:color="auto"/>
            </w:tcBorders>
            <w:shd w:val="clear" w:color="auto" w:fill="auto"/>
            <w:noWrap/>
            <w:vAlign w:val="bottom"/>
          </w:tcPr>
          <w:p w14:paraId="5733DF4F" w14:textId="7755B56D" w:rsidR="00BE1150" w:rsidRPr="00BD4A3D" w:rsidRDefault="00BD4A3D" w:rsidP="00E13381">
            <w:pPr>
              <w:tabs>
                <w:tab w:val="left" w:pos="851"/>
              </w:tabs>
              <w:spacing w:after="0" w:line="240" w:lineRule="auto"/>
              <w:ind w:left="41"/>
              <w:jc w:val="right"/>
              <w:rPr>
                <w:color w:val="000000"/>
                <w:sz w:val="18"/>
                <w:szCs w:val="18"/>
                <w:lang w:val="en-US" w:bidi="he-IL"/>
              </w:rPr>
            </w:pPr>
            <w:r>
              <w:rPr>
                <w:color w:val="000000"/>
                <w:sz w:val="18"/>
                <w:szCs w:val="18"/>
                <w:lang w:val="en-US" w:bidi="he-IL"/>
              </w:rPr>
              <w:t>94</w:t>
            </w:r>
          </w:p>
        </w:tc>
        <w:tc>
          <w:tcPr>
            <w:tcW w:w="1418" w:type="dxa"/>
            <w:tcBorders>
              <w:top w:val="nil"/>
              <w:left w:val="nil"/>
              <w:bottom w:val="single" w:sz="4" w:space="0" w:color="auto"/>
              <w:right w:val="single" w:sz="4" w:space="0" w:color="auto"/>
            </w:tcBorders>
          </w:tcPr>
          <w:p w14:paraId="22C60542" w14:textId="1EF9E38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4429E01" w14:textId="21C4857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208099" w14:textId="1646F8C4"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6</w:t>
            </w:r>
          </w:p>
        </w:tc>
        <w:tc>
          <w:tcPr>
            <w:tcW w:w="5953" w:type="dxa"/>
            <w:tcBorders>
              <w:top w:val="nil"/>
              <w:left w:val="nil"/>
              <w:bottom w:val="single" w:sz="4" w:space="0" w:color="auto"/>
              <w:right w:val="single" w:sz="4" w:space="0" w:color="auto"/>
            </w:tcBorders>
            <w:shd w:val="clear" w:color="auto" w:fill="auto"/>
            <w:noWrap/>
            <w:vAlign w:val="bottom"/>
            <w:hideMark/>
          </w:tcPr>
          <w:p w14:paraId="73F2412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"Усть-Канская РБ"</w:t>
            </w:r>
          </w:p>
        </w:tc>
        <w:tc>
          <w:tcPr>
            <w:tcW w:w="1559" w:type="dxa"/>
            <w:tcBorders>
              <w:top w:val="nil"/>
              <w:left w:val="nil"/>
              <w:bottom w:val="single" w:sz="4" w:space="0" w:color="auto"/>
              <w:right w:val="single" w:sz="4" w:space="0" w:color="auto"/>
            </w:tcBorders>
            <w:shd w:val="clear" w:color="auto" w:fill="auto"/>
            <w:noWrap/>
            <w:vAlign w:val="bottom"/>
          </w:tcPr>
          <w:p w14:paraId="2FB956C5"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95</w:t>
            </w:r>
          </w:p>
        </w:tc>
        <w:tc>
          <w:tcPr>
            <w:tcW w:w="1418" w:type="dxa"/>
            <w:tcBorders>
              <w:top w:val="nil"/>
              <w:left w:val="nil"/>
              <w:bottom w:val="single" w:sz="4" w:space="0" w:color="auto"/>
              <w:right w:val="single" w:sz="4" w:space="0" w:color="auto"/>
            </w:tcBorders>
          </w:tcPr>
          <w:p w14:paraId="0B4069C4" w14:textId="739B04D0"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0A9F3757" w14:textId="412647A4"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B46F6B" w14:textId="26E898F9"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7</w:t>
            </w:r>
          </w:p>
        </w:tc>
        <w:tc>
          <w:tcPr>
            <w:tcW w:w="5953" w:type="dxa"/>
            <w:tcBorders>
              <w:top w:val="nil"/>
              <w:left w:val="nil"/>
              <w:bottom w:val="single" w:sz="4" w:space="0" w:color="auto"/>
              <w:right w:val="single" w:sz="4" w:space="0" w:color="auto"/>
            </w:tcBorders>
            <w:shd w:val="clear" w:color="auto" w:fill="auto"/>
            <w:noWrap/>
            <w:vAlign w:val="bottom"/>
            <w:hideMark/>
          </w:tcPr>
          <w:p w14:paraId="37233ACE"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"Усть-Коксинская РБ"</w:t>
            </w:r>
          </w:p>
        </w:tc>
        <w:tc>
          <w:tcPr>
            <w:tcW w:w="1559" w:type="dxa"/>
            <w:tcBorders>
              <w:top w:val="nil"/>
              <w:left w:val="nil"/>
              <w:bottom w:val="single" w:sz="4" w:space="0" w:color="auto"/>
              <w:right w:val="single" w:sz="4" w:space="0" w:color="auto"/>
            </w:tcBorders>
            <w:shd w:val="clear" w:color="auto" w:fill="auto"/>
            <w:noWrap/>
            <w:vAlign w:val="bottom"/>
          </w:tcPr>
          <w:p w14:paraId="5D93CFF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78</w:t>
            </w:r>
          </w:p>
        </w:tc>
        <w:tc>
          <w:tcPr>
            <w:tcW w:w="1418" w:type="dxa"/>
            <w:tcBorders>
              <w:top w:val="nil"/>
              <w:left w:val="nil"/>
              <w:bottom w:val="single" w:sz="4" w:space="0" w:color="auto"/>
              <w:right w:val="single" w:sz="4" w:space="0" w:color="auto"/>
            </w:tcBorders>
          </w:tcPr>
          <w:p w14:paraId="74972455" w14:textId="1D149E0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AF83186" w14:textId="6559D533"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1AC5F2" w14:textId="1A8D38FC"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1</w:t>
            </w:r>
            <w:r w:rsidR="00BD4A3D">
              <w:rPr>
                <w:color w:val="000000"/>
                <w:sz w:val="18"/>
                <w:szCs w:val="18"/>
                <w:lang w:val="en-US" w:bidi="he-IL"/>
              </w:rPr>
              <w:t>8</w:t>
            </w:r>
          </w:p>
        </w:tc>
        <w:tc>
          <w:tcPr>
            <w:tcW w:w="5953" w:type="dxa"/>
            <w:tcBorders>
              <w:top w:val="nil"/>
              <w:left w:val="nil"/>
              <w:bottom w:val="single" w:sz="4" w:space="0" w:color="auto"/>
              <w:right w:val="single" w:sz="4" w:space="0" w:color="auto"/>
            </w:tcBorders>
            <w:shd w:val="clear" w:color="auto" w:fill="auto"/>
            <w:noWrap/>
            <w:vAlign w:val="bottom"/>
            <w:hideMark/>
          </w:tcPr>
          <w:p w14:paraId="33289760"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"Чемальская РБ"</w:t>
            </w:r>
          </w:p>
        </w:tc>
        <w:tc>
          <w:tcPr>
            <w:tcW w:w="1559" w:type="dxa"/>
            <w:tcBorders>
              <w:top w:val="nil"/>
              <w:left w:val="nil"/>
              <w:bottom w:val="single" w:sz="4" w:space="0" w:color="auto"/>
              <w:right w:val="single" w:sz="4" w:space="0" w:color="auto"/>
            </w:tcBorders>
            <w:shd w:val="clear" w:color="auto" w:fill="auto"/>
            <w:noWrap/>
            <w:vAlign w:val="bottom"/>
          </w:tcPr>
          <w:p w14:paraId="37441C23"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55</w:t>
            </w:r>
          </w:p>
        </w:tc>
        <w:tc>
          <w:tcPr>
            <w:tcW w:w="1418" w:type="dxa"/>
            <w:tcBorders>
              <w:top w:val="nil"/>
              <w:left w:val="nil"/>
              <w:bottom w:val="single" w:sz="4" w:space="0" w:color="auto"/>
              <w:right w:val="single" w:sz="4" w:space="0" w:color="auto"/>
            </w:tcBorders>
          </w:tcPr>
          <w:p w14:paraId="4254FD56" w14:textId="3AFFD6D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4DC3B90D" w14:textId="5187B717"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90AE1C" w14:textId="77C62B61" w:rsidR="00BE1150" w:rsidRPr="00BD4A3D" w:rsidRDefault="00BD4A3D" w:rsidP="00E13381">
            <w:pPr>
              <w:tabs>
                <w:tab w:val="left" w:pos="851"/>
              </w:tabs>
              <w:spacing w:after="0" w:line="240" w:lineRule="auto"/>
              <w:ind w:left="41"/>
              <w:jc w:val="both"/>
              <w:rPr>
                <w:color w:val="000000"/>
                <w:sz w:val="18"/>
                <w:szCs w:val="18"/>
                <w:lang w:val="en-US" w:bidi="he-IL"/>
              </w:rPr>
            </w:pPr>
            <w:r>
              <w:rPr>
                <w:color w:val="000000"/>
                <w:sz w:val="18"/>
                <w:szCs w:val="18"/>
                <w:lang w:val="en-US" w:bidi="he-IL"/>
              </w:rPr>
              <w:t>19</w:t>
            </w:r>
          </w:p>
        </w:tc>
        <w:tc>
          <w:tcPr>
            <w:tcW w:w="5953" w:type="dxa"/>
            <w:tcBorders>
              <w:top w:val="nil"/>
              <w:left w:val="nil"/>
              <w:bottom w:val="single" w:sz="4" w:space="0" w:color="auto"/>
              <w:right w:val="single" w:sz="4" w:space="0" w:color="auto"/>
            </w:tcBorders>
            <w:shd w:val="clear" w:color="auto" w:fill="auto"/>
            <w:noWrap/>
            <w:vAlign w:val="bottom"/>
            <w:hideMark/>
          </w:tcPr>
          <w:p w14:paraId="7F742622"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"Чойская РБ"</w:t>
            </w:r>
          </w:p>
        </w:tc>
        <w:tc>
          <w:tcPr>
            <w:tcW w:w="1559" w:type="dxa"/>
            <w:tcBorders>
              <w:top w:val="nil"/>
              <w:left w:val="nil"/>
              <w:bottom w:val="single" w:sz="4" w:space="0" w:color="auto"/>
              <w:right w:val="single" w:sz="4" w:space="0" w:color="auto"/>
            </w:tcBorders>
            <w:shd w:val="clear" w:color="auto" w:fill="auto"/>
            <w:noWrap/>
            <w:vAlign w:val="bottom"/>
          </w:tcPr>
          <w:p w14:paraId="25E7EEDF"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58</w:t>
            </w:r>
          </w:p>
        </w:tc>
        <w:tc>
          <w:tcPr>
            <w:tcW w:w="1418" w:type="dxa"/>
            <w:tcBorders>
              <w:top w:val="nil"/>
              <w:left w:val="nil"/>
              <w:bottom w:val="single" w:sz="4" w:space="0" w:color="auto"/>
              <w:right w:val="single" w:sz="4" w:space="0" w:color="auto"/>
            </w:tcBorders>
          </w:tcPr>
          <w:p w14:paraId="5E87C7F1" w14:textId="03E22E48"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76795FD1" w14:textId="1A0E598C"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9F11F8" w14:textId="750B088E"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2</w:t>
            </w:r>
            <w:r w:rsidR="00BD4A3D">
              <w:rPr>
                <w:color w:val="000000"/>
                <w:sz w:val="18"/>
                <w:szCs w:val="18"/>
                <w:lang w:val="en-US" w:bidi="he-IL"/>
              </w:rPr>
              <w:t>0</w:t>
            </w:r>
          </w:p>
        </w:tc>
        <w:tc>
          <w:tcPr>
            <w:tcW w:w="5953" w:type="dxa"/>
            <w:tcBorders>
              <w:top w:val="nil"/>
              <w:left w:val="nil"/>
              <w:bottom w:val="single" w:sz="4" w:space="0" w:color="auto"/>
              <w:right w:val="single" w:sz="4" w:space="0" w:color="auto"/>
            </w:tcBorders>
            <w:shd w:val="clear" w:color="auto" w:fill="auto"/>
            <w:noWrap/>
            <w:vAlign w:val="bottom"/>
            <w:hideMark/>
          </w:tcPr>
          <w:p w14:paraId="398146AA"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БУЗ РА "Шебалинская РБ"</w:t>
            </w:r>
          </w:p>
        </w:tc>
        <w:tc>
          <w:tcPr>
            <w:tcW w:w="1559" w:type="dxa"/>
            <w:tcBorders>
              <w:top w:val="nil"/>
              <w:left w:val="nil"/>
              <w:bottom w:val="single" w:sz="4" w:space="0" w:color="auto"/>
              <w:right w:val="single" w:sz="4" w:space="0" w:color="auto"/>
            </w:tcBorders>
            <w:shd w:val="clear" w:color="auto" w:fill="auto"/>
            <w:noWrap/>
            <w:vAlign w:val="bottom"/>
          </w:tcPr>
          <w:p w14:paraId="2F80ACFE" w14:textId="77777777"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rPr>
              <w:t>114</w:t>
            </w:r>
          </w:p>
        </w:tc>
        <w:tc>
          <w:tcPr>
            <w:tcW w:w="1418" w:type="dxa"/>
            <w:tcBorders>
              <w:top w:val="nil"/>
              <w:left w:val="nil"/>
              <w:bottom w:val="single" w:sz="4" w:space="0" w:color="auto"/>
              <w:right w:val="single" w:sz="4" w:space="0" w:color="auto"/>
            </w:tcBorders>
          </w:tcPr>
          <w:p w14:paraId="338E000A" w14:textId="171645C4"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2BE1D9E8" w14:textId="69A4519A"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4AE2480C" w14:textId="0DD46010"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2</w:t>
            </w:r>
            <w:r w:rsidR="00BD4A3D">
              <w:rPr>
                <w:color w:val="000000"/>
                <w:sz w:val="18"/>
                <w:szCs w:val="18"/>
                <w:lang w:val="en-US" w:bidi="he-IL"/>
              </w:rPr>
              <w:t>1</w:t>
            </w:r>
          </w:p>
        </w:tc>
        <w:tc>
          <w:tcPr>
            <w:tcW w:w="5953" w:type="dxa"/>
            <w:tcBorders>
              <w:top w:val="nil"/>
              <w:left w:val="nil"/>
              <w:bottom w:val="single" w:sz="4" w:space="0" w:color="auto"/>
              <w:right w:val="single" w:sz="4" w:space="0" w:color="auto"/>
            </w:tcBorders>
            <w:shd w:val="clear" w:color="auto" w:fill="auto"/>
            <w:noWrap/>
            <w:vAlign w:val="bottom"/>
          </w:tcPr>
          <w:p w14:paraId="65F2D251" w14:textId="5002A940"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АУЗ РА "Республиканская стоматологическая поликлиника"</w:t>
            </w:r>
          </w:p>
        </w:tc>
        <w:tc>
          <w:tcPr>
            <w:tcW w:w="1559" w:type="dxa"/>
            <w:tcBorders>
              <w:top w:val="nil"/>
              <w:left w:val="nil"/>
              <w:bottom w:val="single" w:sz="4" w:space="0" w:color="auto"/>
              <w:right w:val="single" w:sz="4" w:space="0" w:color="auto"/>
            </w:tcBorders>
            <w:shd w:val="clear" w:color="auto" w:fill="auto"/>
            <w:noWrap/>
            <w:vAlign w:val="bottom"/>
          </w:tcPr>
          <w:p w14:paraId="2F7B6516" w14:textId="57DD9D9B"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32</w:t>
            </w:r>
          </w:p>
        </w:tc>
        <w:tc>
          <w:tcPr>
            <w:tcW w:w="1418" w:type="dxa"/>
            <w:tcBorders>
              <w:top w:val="nil"/>
              <w:left w:val="nil"/>
              <w:bottom w:val="single" w:sz="4" w:space="0" w:color="auto"/>
              <w:right w:val="single" w:sz="4" w:space="0" w:color="auto"/>
            </w:tcBorders>
          </w:tcPr>
          <w:p w14:paraId="5FDB7635" w14:textId="4C7F403A"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31C539BA" w14:textId="0152B35D" w:rsidTr="006A6FD6">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1E06E3B9" w14:textId="76D1DC0E" w:rsidR="00BE1150" w:rsidRPr="00BD4A3D" w:rsidRDefault="00BE1150" w:rsidP="00E13381">
            <w:pPr>
              <w:tabs>
                <w:tab w:val="left" w:pos="851"/>
              </w:tabs>
              <w:spacing w:after="0" w:line="240" w:lineRule="auto"/>
              <w:ind w:left="41"/>
              <w:jc w:val="both"/>
              <w:rPr>
                <w:color w:val="000000"/>
                <w:sz w:val="18"/>
                <w:szCs w:val="18"/>
                <w:lang w:val="en-US" w:bidi="he-IL"/>
              </w:rPr>
            </w:pPr>
            <w:r w:rsidRPr="00AA71F4">
              <w:rPr>
                <w:color w:val="000000"/>
                <w:sz w:val="18"/>
                <w:szCs w:val="18"/>
                <w:lang w:bidi="he-IL"/>
              </w:rPr>
              <w:t>2</w:t>
            </w:r>
            <w:r w:rsidR="00BD4A3D">
              <w:rPr>
                <w:color w:val="000000"/>
                <w:sz w:val="18"/>
                <w:szCs w:val="18"/>
                <w:lang w:val="en-US" w:bidi="he-IL"/>
              </w:rPr>
              <w:t>2</w:t>
            </w:r>
          </w:p>
        </w:tc>
        <w:tc>
          <w:tcPr>
            <w:tcW w:w="5953" w:type="dxa"/>
            <w:tcBorders>
              <w:top w:val="nil"/>
              <w:left w:val="nil"/>
              <w:bottom w:val="single" w:sz="4" w:space="0" w:color="auto"/>
              <w:right w:val="single" w:sz="4" w:space="0" w:color="auto"/>
            </w:tcBorders>
            <w:shd w:val="clear" w:color="auto" w:fill="auto"/>
            <w:noWrap/>
            <w:vAlign w:val="bottom"/>
          </w:tcPr>
          <w:p w14:paraId="095AFB5D" w14:textId="0F6B0B35"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АУЗ РА "Стоматологическая поликлиника № 2"</w:t>
            </w:r>
          </w:p>
        </w:tc>
        <w:tc>
          <w:tcPr>
            <w:tcW w:w="1559" w:type="dxa"/>
            <w:tcBorders>
              <w:top w:val="nil"/>
              <w:left w:val="nil"/>
              <w:bottom w:val="single" w:sz="4" w:space="0" w:color="auto"/>
              <w:right w:val="single" w:sz="4" w:space="0" w:color="auto"/>
            </w:tcBorders>
            <w:shd w:val="clear" w:color="auto" w:fill="auto"/>
            <w:noWrap/>
            <w:vAlign w:val="bottom"/>
          </w:tcPr>
          <w:p w14:paraId="0269D962" w14:textId="11A42EB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12</w:t>
            </w:r>
          </w:p>
        </w:tc>
        <w:tc>
          <w:tcPr>
            <w:tcW w:w="1418" w:type="dxa"/>
            <w:tcBorders>
              <w:top w:val="nil"/>
              <w:left w:val="nil"/>
              <w:bottom w:val="single" w:sz="4" w:space="0" w:color="auto"/>
              <w:right w:val="single" w:sz="4" w:space="0" w:color="auto"/>
            </w:tcBorders>
          </w:tcPr>
          <w:p w14:paraId="5CB79DAC" w14:textId="48CFCA9C" w:rsidR="00BE1150" w:rsidRPr="00AA71F4" w:rsidRDefault="00BE1150" w:rsidP="00E13381">
            <w:pPr>
              <w:tabs>
                <w:tab w:val="left" w:pos="851"/>
              </w:tabs>
              <w:spacing w:after="0" w:line="240" w:lineRule="auto"/>
              <w:ind w:left="41"/>
              <w:jc w:val="right"/>
              <w:rPr>
                <w:color w:val="000000"/>
                <w:sz w:val="18"/>
                <w:szCs w:val="18"/>
              </w:rPr>
            </w:pPr>
            <w:r w:rsidRPr="00AA71F4">
              <w:rPr>
                <w:color w:val="000000"/>
                <w:sz w:val="18"/>
                <w:szCs w:val="18"/>
              </w:rPr>
              <w:t>0</w:t>
            </w:r>
          </w:p>
        </w:tc>
      </w:tr>
      <w:tr w:rsidR="00BE1150" w:rsidRPr="00AA71F4" w14:paraId="6B6C8028" w14:textId="0B28B3BE" w:rsidTr="006A6FD6">
        <w:trPr>
          <w:trHeight w:val="2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5DC312"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 </w:t>
            </w:r>
          </w:p>
        </w:tc>
        <w:tc>
          <w:tcPr>
            <w:tcW w:w="5953" w:type="dxa"/>
            <w:tcBorders>
              <w:top w:val="nil"/>
              <w:left w:val="nil"/>
              <w:bottom w:val="single" w:sz="4" w:space="0" w:color="auto"/>
              <w:right w:val="single" w:sz="4" w:space="0" w:color="auto"/>
            </w:tcBorders>
            <w:shd w:val="clear" w:color="auto" w:fill="auto"/>
            <w:noWrap/>
            <w:vAlign w:val="bottom"/>
            <w:hideMark/>
          </w:tcPr>
          <w:p w14:paraId="0D1163FB" w14:textId="77777777" w:rsidR="00BE1150" w:rsidRPr="00AA71F4" w:rsidRDefault="00BE1150" w:rsidP="00E13381">
            <w:pPr>
              <w:tabs>
                <w:tab w:val="left" w:pos="851"/>
              </w:tabs>
              <w:spacing w:after="0" w:line="240" w:lineRule="auto"/>
              <w:ind w:left="41"/>
              <w:jc w:val="both"/>
              <w:rPr>
                <w:color w:val="000000"/>
                <w:sz w:val="18"/>
                <w:szCs w:val="18"/>
                <w:lang w:bidi="he-IL"/>
              </w:rPr>
            </w:pPr>
            <w:r w:rsidRPr="00AA71F4">
              <w:rPr>
                <w:color w:val="000000"/>
                <w:sz w:val="18"/>
                <w:szCs w:val="18"/>
                <w:lang w:bidi="he-IL"/>
              </w:rPr>
              <w:t>Итого</w:t>
            </w:r>
          </w:p>
        </w:tc>
        <w:tc>
          <w:tcPr>
            <w:tcW w:w="1559" w:type="dxa"/>
            <w:tcBorders>
              <w:top w:val="nil"/>
              <w:left w:val="nil"/>
              <w:bottom w:val="single" w:sz="4" w:space="0" w:color="auto"/>
              <w:right w:val="single" w:sz="4" w:space="0" w:color="auto"/>
            </w:tcBorders>
            <w:shd w:val="clear" w:color="auto" w:fill="auto"/>
            <w:noWrap/>
            <w:vAlign w:val="bottom"/>
            <w:hideMark/>
          </w:tcPr>
          <w:p w14:paraId="6F3550DF" w14:textId="33BB6B11"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lang w:bidi="he-IL"/>
              </w:rPr>
              <w:t>11</w:t>
            </w:r>
            <w:r w:rsidR="00F27E3E" w:rsidRPr="00AA71F4">
              <w:rPr>
                <w:color w:val="000000"/>
                <w:sz w:val="18"/>
                <w:szCs w:val="18"/>
                <w:lang w:bidi="he-IL"/>
              </w:rPr>
              <w:t>4</w:t>
            </w:r>
            <w:r w:rsidRPr="00AA71F4">
              <w:rPr>
                <w:color w:val="000000"/>
                <w:sz w:val="18"/>
                <w:szCs w:val="18"/>
                <w:lang w:bidi="he-IL"/>
              </w:rPr>
              <w:t>8</w:t>
            </w:r>
          </w:p>
        </w:tc>
        <w:tc>
          <w:tcPr>
            <w:tcW w:w="1418" w:type="dxa"/>
            <w:tcBorders>
              <w:top w:val="nil"/>
              <w:left w:val="nil"/>
              <w:bottom w:val="single" w:sz="4" w:space="0" w:color="auto"/>
              <w:right w:val="single" w:sz="4" w:space="0" w:color="auto"/>
            </w:tcBorders>
          </w:tcPr>
          <w:p w14:paraId="33844050" w14:textId="21863B41" w:rsidR="00BE1150" w:rsidRPr="00AA71F4" w:rsidRDefault="00BE1150" w:rsidP="00E13381">
            <w:pPr>
              <w:tabs>
                <w:tab w:val="left" w:pos="851"/>
              </w:tabs>
              <w:spacing w:after="0" w:line="240" w:lineRule="auto"/>
              <w:ind w:left="41"/>
              <w:jc w:val="right"/>
              <w:rPr>
                <w:color w:val="000000"/>
                <w:sz w:val="18"/>
                <w:szCs w:val="18"/>
                <w:lang w:bidi="he-IL"/>
              </w:rPr>
            </w:pPr>
            <w:r w:rsidRPr="00AA71F4">
              <w:rPr>
                <w:color w:val="000000"/>
                <w:sz w:val="18"/>
                <w:szCs w:val="18"/>
                <w:lang w:bidi="he-IL"/>
              </w:rPr>
              <w:t>70</w:t>
            </w:r>
          </w:p>
        </w:tc>
      </w:tr>
    </w:tbl>
    <w:p w14:paraId="1638841B" w14:textId="41E9393E" w:rsidR="009F39FC" w:rsidRPr="00AA71F4" w:rsidRDefault="009F39FC" w:rsidP="00E13381">
      <w:pPr>
        <w:tabs>
          <w:tab w:val="left" w:pos="851"/>
        </w:tabs>
        <w:spacing w:after="0" w:line="240" w:lineRule="auto"/>
        <w:ind w:left="851"/>
        <w:contextualSpacing/>
        <w:jc w:val="both"/>
        <w:rPr>
          <w:rFonts w:eastAsia="Calibri"/>
          <w:b/>
          <w:sz w:val="18"/>
          <w:szCs w:val="18"/>
        </w:rPr>
      </w:pPr>
    </w:p>
    <w:p w14:paraId="2B45D355" w14:textId="77777777" w:rsidR="009F39FC" w:rsidRPr="00AA71F4" w:rsidRDefault="009F39FC" w:rsidP="00E13381">
      <w:pPr>
        <w:tabs>
          <w:tab w:val="left" w:pos="851"/>
        </w:tabs>
        <w:spacing w:after="0" w:line="240" w:lineRule="auto"/>
        <w:ind w:left="851"/>
        <w:contextualSpacing/>
        <w:jc w:val="both"/>
        <w:rPr>
          <w:rFonts w:eastAsia="Calibri"/>
          <w:b/>
          <w:sz w:val="18"/>
          <w:szCs w:val="18"/>
        </w:rPr>
      </w:pPr>
    </w:p>
    <w:p w14:paraId="06A5D47B" w14:textId="4CE1223C" w:rsidR="008A2D0A" w:rsidRPr="00AA71F4" w:rsidRDefault="00FF6F41" w:rsidP="00E13381">
      <w:pPr>
        <w:pStyle w:val="aff6"/>
        <w:numPr>
          <w:ilvl w:val="0"/>
          <w:numId w:val="6"/>
        </w:numPr>
        <w:tabs>
          <w:tab w:val="left" w:pos="851"/>
        </w:tabs>
        <w:spacing w:line="240" w:lineRule="auto"/>
        <w:ind w:left="851" w:firstLine="0"/>
        <w:jc w:val="both"/>
        <w:rPr>
          <w:rFonts w:eastAsia="Calibri"/>
          <w:b/>
          <w:bCs/>
          <w:sz w:val="18"/>
          <w:szCs w:val="18"/>
          <w:lang w:eastAsia="en-US"/>
        </w:rPr>
      </w:pPr>
      <w:r w:rsidRPr="00AA71F4">
        <w:rPr>
          <w:rFonts w:eastAsia="Calibri"/>
          <w:b/>
          <w:bCs/>
          <w:sz w:val="18"/>
          <w:szCs w:val="18"/>
          <w:lang w:eastAsia="en-US"/>
        </w:rPr>
        <w:lastRenderedPageBreak/>
        <w:t>Сервис обеспечения информационной безопасности объекта информатизации - Центр обработки данных РС ЕГИСЗ РА</w:t>
      </w:r>
    </w:p>
    <w:p w14:paraId="1B720AFF" w14:textId="6E1D0348" w:rsidR="00B43A0E" w:rsidRPr="00AA71F4" w:rsidRDefault="00B43A0E" w:rsidP="00E13381">
      <w:pPr>
        <w:pStyle w:val="aff6"/>
        <w:tabs>
          <w:tab w:val="left" w:pos="851"/>
        </w:tabs>
        <w:spacing w:line="240" w:lineRule="auto"/>
        <w:ind w:left="851" w:firstLine="0"/>
        <w:jc w:val="both"/>
        <w:rPr>
          <w:rFonts w:eastAsia="Calibri"/>
          <w:b/>
          <w:bCs/>
          <w:sz w:val="18"/>
          <w:szCs w:val="18"/>
          <w:lang w:eastAsia="en-US"/>
        </w:rPr>
      </w:pPr>
    </w:p>
    <w:p w14:paraId="03F2BA6E" w14:textId="2000A968" w:rsidR="00970339" w:rsidRPr="00AA71F4" w:rsidRDefault="00970339" w:rsidP="00E13381">
      <w:pPr>
        <w:tabs>
          <w:tab w:val="left" w:pos="851"/>
        </w:tabs>
        <w:spacing w:after="0" w:line="240" w:lineRule="auto"/>
        <w:ind w:left="851"/>
        <w:jc w:val="both"/>
        <w:rPr>
          <w:rFonts w:eastAsia="Calibri"/>
          <w:b/>
          <w:sz w:val="18"/>
          <w:szCs w:val="18"/>
        </w:rPr>
      </w:pPr>
      <w:r w:rsidRPr="00AA71F4">
        <w:rPr>
          <w:rFonts w:eastAsia="Calibri"/>
          <w:sz w:val="18"/>
          <w:szCs w:val="18"/>
        </w:rPr>
        <w:t xml:space="preserve">В рамках сервиса заказчику должны быть предоставлены следующие ключи технической поддержки: </w:t>
      </w:r>
    </w:p>
    <w:p w14:paraId="11E6B899" w14:textId="77777777" w:rsidR="00970339" w:rsidRPr="00AA71F4" w:rsidRDefault="00970339" w:rsidP="00E13381">
      <w:pPr>
        <w:tabs>
          <w:tab w:val="left" w:pos="851"/>
        </w:tabs>
        <w:spacing w:after="0" w:line="240" w:lineRule="auto"/>
        <w:ind w:left="851"/>
        <w:jc w:val="both"/>
        <w:rPr>
          <w:rFonts w:eastAsia="Calibri"/>
          <w:sz w:val="18"/>
          <w:szCs w:val="18"/>
        </w:rPr>
      </w:pPr>
      <w:r w:rsidRPr="00AA71F4">
        <w:rPr>
          <w:rFonts w:eastAsia="Calibri"/>
          <w:sz w:val="18"/>
          <w:szCs w:val="18"/>
        </w:rPr>
        <w:t>Ключ активации сервиса прямой технической поддержки уровня "Расширенный" для СЗИ Secret Net LSP в количестве 7 шт.</w:t>
      </w:r>
    </w:p>
    <w:p w14:paraId="5B44869E" w14:textId="77777777" w:rsidR="00970339" w:rsidRPr="00AA71F4" w:rsidRDefault="00970339" w:rsidP="00E13381">
      <w:pPr>
        <w:pStyle w:val="aff6"/>
        <w:tabs>
          <w:tab w:val="left" w:pos="851"/>
        </w:tabs>
        <w:spacing w:before="0" w:line="240" w:lineRule="auto"/>
        <w:ind w:left="851" w:firstLine="0"/>
        <w:jc w:val="both"/>
        <w:rPr>
          <w:rFonts w:eastAsia="Calibri"/>
          <w:sz w:val="18"/>
          <w:szCs w:val="18"/>
        </w:rPr>
      </w:pPr>
      <w:r w:rsidRPr="00AA71F4">
        <w:rPr>
          <w:rFonts w:eastAsia="Calibri"/>
          <w:sz w:val="18"/>
          <w:szCs w:val="18"/>
        </w:rPr>
        <w:t>Ключ активации сервиса прямой технической поддержки уровня "Расширенный" для СЗИ Secret Net Studio в количестве 9 шт.</w:t>
      </w:r>
    </w:p>
    <w:p w14:paraId="6EED4EB6" w14:textId="6E84CD55" w:rsidR="00970339" w:rsidRPr="00AA71F4" w:rsidRDefault="00970339" w:rsidP="00E13381">
      <w:pPr>
        <w:pStyle w:val="aff6"/>
        <w:tabs>
          <w:tab w:val="left" w:pos="851"/>
        </w:tabs>
        <w:spacing w:before="0" w:line="240" w:lineRule="auto"/>
        <w:ind w:left="851" w:firstLine="0"/>
        <w:jc w:val="both"/>
        <w:rPr>
          <w:rFonts w:eastAsia="Calibri"/>
          <w:sz w:val="18"/>
          <w:szCs w:val="18"/>
        </w:rPr>
      </w:pPr>
      <w:r w:rsidRPr="00AA71F4">
        <w:rPr>
          <w:rFonts w:eastAsia="Calibri"/>
          <w:sz w:val="18"/>
          <w:szCs w:val="18"/>
        </w:rPr>
        <w:t>Ключ активации сервиса прямой технической поддержки уровня "Расширенный" для ПАК "Соболь в количестве 1</w:t>
      </w:r>
      <w:r w:rsidR="00E30E7E" w:rsidRPr="00AA71F4">
        <w:rPr>
          <w:rFonts w:eastAsia="Calibri"/>
          <w:sz w:val="18"/>
          <w:szCs w:val="18"/>
        </w:rPr>
        <w:t>4</w:t>
      </w:r>
      <w:r w:rsidRPr="00AA71F4">
        <w:rPr>
          <w:rFonts w:eastAsia="Calibri"/>
          <w:sz w:val="18"/>
          <w:szCs w:val="18"/>
        </w:rPr>
        <w:t xml:space="preserve"> шт.</w:t>
      </w:r>
    </w:p>
    <w:p w14:paraId="7BEAE2CE" w14:textId="77777777" w:rsidR="00632C7E" w:rsidRPr="00AA71F4" w:rsidRDefault="00632C7E" w:rsidP="00E13381">
      <w:pPr>
        <w:pStyle w:val="aff6"/>
        <w:tabs>
          <w:tab w:val="left" w:pos="851"/>
        </w:tabs>
        <w:spacing w:line="240" w:lineRule="auto"/>
        <w:ind w:left="851" w:firstLine="0"/>
        <w:jc w:val="both"/>
        <w:rPr>
          <w:rFonts w:eastAsia="Calibri"/>
          <w:sz w:val="18"/>
          <w:szCs w:val="18"/>
        </w:rPr>
      </w:pPr>
    </w:p>
    <w:p w14:paraId="20F18ADD" w14:textId="77777777" w:rsidR="00970339" w:rsidRPr="00AA71F4" w:rsidRDefault="00970339" w:rsidP="00E13381">
      <w:pPr>
        <w:pStyle w:val="aff6"/>
        <w:tabs>
          <w:tab w:val="left" w:pos="851"/>
        </w:tabs>
        <w:spacing w:before="0" w:line="240" w:lineRule="auto"/>
        <w:ind w:left="851" w:firstLine="0"/>
        <w:jc w:val="both"/>
        <w:rPr>
          <w:rFonts w:eastAsia="Calibri"/>
          <w:sz w:val="18"/>
          <w:szCs w:val="18"/>
        </w:rPr>
      </w:pPr>
      <w:r w:rsidRPr="00AA71F4">
        <w:rPr>
          <w:rFonts w:eastAsia="Calibri"/>
          <w:sz w:val="18"/>
          <w:szCs w:val="18"/>
        </w:rPr>
        <w:t>Техническая поддержка должна включать:</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957"/>
        <w:gridCol w:w="4682"/>
      </w:tblGrid>
      <w:tr w:rsidR="00970339" w:rsidRPr="00AA71F4" w14:paraId="48B32DE3" w14:textId="77777777" w:rsidTr="00504D68">
        <w:tc>
          <w:tcPr>
            <w:tcW w:w="4957" w:type="dxa"/>
            <w:shd w:val="clear" w:color="auto" w:fill="FFFFFF" w:themeFill="background1"/>
            <w:vAlign w:val="center"/>
          </w:tcPr>
          <w:p w14:paraId="6D6905BE"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Характеристика</w:t>
            </w:r>
          </w:p>
        </w:tc>
        <w:tc>
          <w:tcPr>
            <w:tcW w:w="4682" w:type="dxa"/>
            <w:shd w:val="clear" w:color="auto" w:fill="FFFFFF" w:themeFill="background1"/>
            <w:vAlign w:val="center"/>
          </w:tcPr>
          <w:p w14:paraId="710E3279"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Показатель</w:t>
            </w:r>
          </w:p>
        </w:tc>
      </w:tr>
      <w:tr w:rsidR="00970339" w:rsidRPr="00AA71F4" w14:paraId="40D09860" w14:textId="77777777" w:rsidTr="00504D68">
        <w:trPr>
          <w:trHeight w:val="288"/>
        </w:trPr>
        <w:tc>
          <w:tcPr>
            <w:tcW w:w="4957" w:type="dxa"/>
            <w:shd w:val="clear" w:color="auto" w:fill="FFFFFF" w:themeFill="background1"/>
            <w:vAlign w:val="center"/>
          </w:tcPr>
          <w:p w14:paraId="1CF446E4"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Срок действия</w:t>
            </w:r>
          </w:p>
        </w:tc>
        <w:tc>
          <w:tcPr>
            <w:tcW w:w="4682" w:type="dxa"/>
            <w:shd w:val="clear" w:color="auto" w:fill="FFFFFF" w:themeFill="background1"/>
            <w:vAlign w:val="center"/>
          </w:tcPr>
          <w:p w14:paraId="6250621B"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1 год</w:t>
            </w:r>
          </w:p>
        </w:tc>
      </w:tr>
      <w:tr w:rsidR="00970339" w:rsidRPr="00AA71F4" w14:paraId="3C2ACCC1" w14:textId="77777777" w:rsidTr="00504D68">
        <w:tc>
          <w:tcPr>
            <w:tcW w:w="4957" w:type="dxa"/>
            <w:shd w:val="clear" w:color="auto" w:fill="FFFFFF" w:themeFill="background1"/>
            <w:vAlign w:val="center"/>
          </w:tcPr>
          <w:p w14:paraId="1D726A4D"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Работа над критичными инцидентами в режиме</w:t>
            </w:r>
          </w:p>
        </w:tc>
        <w:tc>
          <w:tcPr>
            <w:tcW w:w="4682" w:type="dxa"/>
            <w:shd w:val="clear" w:color="auto" w:fill="FFFFFF" w:themeFill="background1"/>
            <w:vAlign w:val="center"/>
          </w:tcPr>
          <w:p w14:paraId="4964D421"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24 х 7</w:t>
            </w:r>
          </w:p>
        </w:tc>
      </w:tr>
      <w:tr w:rsidR="00970339" w:rsidRPr="00AA71F4" w14:paraId="29E4126E" w14:textId="77777777" w:rsidTr="00504D68">
        <w:tc>
          <w:tcPr>
            <w:tcW w:w="4957" w:type="dxa"/>
            <w:shd w:val="clear" w:color="auto" w:fill="FFFFFF" w:themeFill="background1"/>
            <w:vAlign w:val="center"/>
          </w:tcPr>
          <w:p w14:paraId="50FDEEFD"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Способ получения консультаций</w:t>
            </w:r>
          </w:p>
        </w:tc>
        <w:tc>
          <w:tcPr>
            <w:tcW w:w="4682" w:type="dxa"/>
            <w:shd w:val="clear" w:color="auto" w:fill="FFFFFF" w:themeFill="background1"/>
            <w:vAlign w:val="center"/>
          </w:tcPr>
          <w:p w14:paraId="38C648CF"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Телефон, электронная почта, веб-портал</w:t>
            </w:r>
          </w:p>
        </w:tc>
      </w:tr>
      <w:tr w:rsidR="00970339" w:rsidRPr="00AA71F4" w14:paraId="07AECD9F" w14:textId="77777777" w:rsidTr="00504D68">
        <w:tc>
          <w:tcPr>
            <w:tcW w:w="4957" w:type="dxa"/>
            <w:shd w:val="clear" w:color="auto" w:fill="FFFFFF" w:themeFill="background1"/>
            <w:vAlign w:val="center"/>
          </w:tcPr>
          <w:p w14:paraId="2DA3C8A6"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Приоритет обслуживания</w:t>
            </w:r>
          </w:p>
        </w:tc>
        <w:tc>
          <w:tcPr>
            <w:tcW w:w="4682" w:type="dxa"/>
            <w:shd w:val="clear" w:color="auto" w:fill="FFFFFF" w:themeFill="background1"/>
            <w:vAlign w:val="center"/>
          </w:tcPr>
          <w:p w14:paraId="7F55551A"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Высокий</w:t>
            </w:r>
          </w:p>
        </w:tc>
      </w:tr>
      <w:tr w:rsidR="00970339" w:rsidRPr="00AA71F4" w14:paraId="3D53EFB3" w14:textId="77777777" w:rsidTr="00504D68">
        <w:tc>
          <w:tcPr>
            <w:tcW w:w="4957" w:type="dxa"/>
            <w:shd w:val="clear" w:color="auto" w:fill="FFFFFF" w:themeFill="background1"/>
            <w:vAlign w:val="center"/>
          </w:tcPr>
          <w:p w14:paraId="5812F3F3"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Консультирование по дополнительному</w:t>
            </w:r>
            <w:r w:rsidRPr="00AA71F4">
              <w:rPr>
                <w:sz w:val="18"/>
                <w:szCs w:val="18"/>
              </w:rPr>
              <w:br/>
            </w:r>
            <w:r w:rsidRPr="00AA71F4">
              <w:rPr>
                <w:rStyle w:val="markedcontent"/>
                <w:rFonts w:eastAsiaTheme="majorEastAsia"/>
                <w:sz w:val="18"/>
                <w:szCs w:val="18"/>
              </w:rPr>
              <w:t>функционалу продукта</w:t>
            </w:r>
          </w:p>
        </w:tc>
        <w:tc>
          <w:tcPr>
            <w:tcW w:w="4682" w:type="dxa"/>
            <w:shd w:val="clear" w:color="auto" w:fill="FFFFFF" w:themeFill="background1"/>
            <w:vAlign w:val="center"/>
          </w:tcPr>
          <w:p w14:paraId="6A258B0A"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20131CD3" w14:textId="77777777" w:rsidTr="00504D68">
        <w:tc>
          <w:tcPr>
            <w:tcW w:w="4957" w:type="dxa"/>
            <w:shd w:val="clear" w:color="auto" w:fill="FFFFFF" w:themeFill="background1"/>
            <w:vAlign w:val="center"/>
          </w:tcPr>
          <w:p w14:paraId="581F8389"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Самостоятельная регистрация и контроль</w:t>
            </w:r>
            <w:r w:rsidRPr="00AA71F4">
              <w:rPr>
                <w:sz w:val="18"/>
                <w:szCs w:val="18"/>
              </w:rPr>
              <w:br/>
            </w:r>
            <w:r w:rsidRPr="00AA71F4">
              <w:rPr>
                <w:rStyle w:val="markedcontent"/>
                <w:rFonts w:eastAsiaTheme="majorEastAsia"/>
                <w:sz w:val="18"/>
                <w:szCs w:val="18"/>
              </w:rPr>
              <w:t>обращений через веб-портал</w:t>
            </w:r>
          </w:p>
        </w:tc>
        <w:tc>
          <w:tcPr>
            <w:tcW w:w="4682" w:type="dxa"/>
            <w:shd w:val="clear" w:color="auto" w:fill="FFFFFF" w:themeFill="background1"/>
          </w:tcPr>
          <w:p w14:paraId="4C0612FC"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36E32BF2" w14:textId="77777777" w:rsidTr="00504D68">
        <w:tc>
          <w:tcPr>
            <w:tcW w:w="4957" w:type="dxa"/>
            <w:shd w:val="clear" w:color="auto" w:fill="FFFFFF" w:themeFill="background1"/>
            <w:vAlign w:val="center"/>
          </w:tcPr>
          <w:p w14:paraId="184584E0"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Работа над инцидентами в режиме 8х5 (рабочие</w:t>
            </w:r>
            <w:r w:rsidRPr="00AA71F4">
              <w:rPr>
                <w:sz w:val="18"/>
                <w:szCs w:val="18"/>
              </w:rPr>
              <w:br/>
            </w:r>
            <w:r w:rsidRPr="00AA71F4">
              <w:rPr>
                <w:rStyle w:val="markedcontent"/>
                <w:rFonts w:eastAsiaTheme="majorEastAsia"/>
                <w:sz w:val="18"/>
                <w:szCs w:val="18"/>
              </w:rPr>
              <w:t>дни МСК 10:00–18:00)</w:t>
            </w:r>
          </w:p>
        </w:tc>
        <w:tc>
          <w:tcPr>
            <w:tcW w:w="4682" w:type="dxa"/>
            <w:shd w:val="clear" w:color="auto" w:fill="FFFFFF" w:themeFill="background1"/>
          </w:tcPr>
          <w:p w14:paraId="3E073E05"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6DB37B22" w14:textId="77777777" w:rsidTr="00504D68">
        <w:tc>
          <w:tcPr>
            <w:tcW w:w="4957" w:type="dxa"/>
            <w:shd w:val="clear" w:color="auto" w:fill="FFFFFF" w:themeFill="background1"/>
            <w:vAlign w:val="center"/>
          </w:tcPr>
          <w:p w14:paraId="4419AC7E"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Консультирование по установке и использованию</w:t>
            </w:r>
            <w:r w:rsidRPr="00AA71F4">
              <w:rPr>
                <w:sz w:val="18"/>
                <w:szCs w:val="18"/>
              </w:rPr>
              <w:br/>
            </w:r>
            <w:r w:rsidRPr="00AA71F4">
              <w:rPr>
                <w:rStyle w:val="markedcontent"/>
                <w:rFonts w:eastAsiaTheme="majorEastAsia"/>
                <w:sz w:val="18"/>
                <w:szCs w:val="18"/>
              </w:rPr>
              <w:t>продукта</w:t>
            </w:r>
          </w:p>
        </w:tc>
        <w:tc>
          <w:tcPr>
            <w:tcW w:w="4682" w:type="dxa"/>
            <w:shd w:val="clear" w:color="auto" w:fill="FFFFFF" w:themeFill="background1"/>
          </w:tcPr>
          <w:p w14:paraId="27FB45DA"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3D4F98DB" w14:textId="77777777" w:rsidTr="00504D68">
        <w:tc>
          <w:tcPr>
            <w:tcW w:w="4957" w:type="dxa"/>
            <w:shd w:val="clear" w:color="auto" w:fill="FFFFFF" w:themeFill="background1"/>
            <w:vAlign w:val="center"/>
          </w:tcPr>
          <w:p w14:paraId="1987B75F"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Информирование о доступных обновлениях</w:t>
            </w:r>
            <w:r w:rsidRPr="00AA71F4">
              <w:rPr>
                <w:sz w:val="18"/>
                <w:szCs w:val="18"/>
              </w:rPr>
              <w:br/>
            </w:r>
            <w:r w:rsidRPr="00AA71F4">
              <w:rPr>
                <w:rStyle w:val="markedcontent"/>
                <w:rFonts w:eastAsiaTheme="majorEastAsia"/>
                <w:sz w:val="18"/>
                <w:szCs w:val="18"/>
              </w:rPr>
              <w:t>продукта по запросу</w:t>
            </w:r>
          </w:p>
        </w:tc>
        <w:tc>
          <w:tcPr>
            <w:tcW w:w="4682" w:type="dxa"/>
            <w:shd w:val="clear" w:color="auto" w:fill="FFFFFF" w:themeFill="background1"/>
          </w:tcPr>
          <w:p w14:paraId="06928045"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57785F0B" w14:textId="77777777" w:rsidTr="00504D68">
        <w:tc>
          <w:tcPr>
            <w:tcW w:w="4957" w:type="dxa"/>
            <w:shd w:val="clear" w:color="auto" w:fill="FFFFFF" w:themeFill="background1"/>
            <w:vAlign w:val="center"/>
          </w:tcPr>
          <w:p w14:paraId="31A7CF78"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rStyle w:val="markedcontent"/>
                <w:rFonts w:eastAsiaTheme="majorEastAsia"/>
                <w:sz w:val="18"/>
                <w:szCs w:val="18"/>
              </w:rPr>
              <w:t>Доступ к пакетам обновлений продукта при наличии непрерывной технической поддержки</w:t>
            </w:r>
          </w:p>
        </w:tc>
        <w:tc>
          <w:tcPr>
            <w:tcW w:w="4682" w:type="dxa"/>
            <w:shd w:val="clear" w:color="auto" w:fill="FFFFFF" w:themeFill="background1"/>
          </w:tcPr>
          <w:p w14:paraId="0DCEF421"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5BDADD52" w14:textId="77777777" w:rsidTr="00504D68">
        <w:tc>
          <w:tcPr>
            <w:tcW w:w="4957" w:type="dxa"/>
            <w:shd w:val="clear" w:color="auto" w:fill="FFFFFF" w:themeFill="background1"/>
            <w:vAlign w:val="center"/>
          </w:tcPr>
          <w:p w14:paraId="3FE306A8" w14:textId="77777777" w:rsidR="00970339" w:rsidRPr="00AA71F4" w:rsidRDefault="00970339" w:rsidP="00E13381">
            <w:pPr>
              <w:tabs>
                <w:tab w:val="left" w:pos="851"/>
                <w:tab w:val="left" w:pos="993"/>
              </w:tabs>
              <w:spacing w:after="0" w:line="240" w:lineRule="auto"/>
              <w:ind w:left="22"/>
              <w:jc w:val="both"/>
              <w:rPr>
                <w:sz w:val="18"/>
                <w:szCs w:val="18"/>
              </w:rPr>
            </w:pPr>
            <w:r w:rsidRPr="00AA71F4">
              <w:rPr>
                <w:sz w:val="18"/>
                <w:szCs w:val="18"/>
              </w:rPr>
              <w:t>Доступ к базе знаний</w:t>
            </w:r>
          </w:p>
        </w:tc>
        <w:tc>
          <w:tcPr>
            <w:tcW w:w="4682" w:type="dxa"/>
            <w:shd w:val="clear" w:color="auto" w:fill="FFFFFF" w:themeFill="background1"/>
          </w:tcPr>
          <w:p w14:paraId="038336D3"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Наличие</w:t>
            </w:r>
          </w:p>
        </w:tc>
      </w:tr>
      <w:tr w:rsidR="00970339" w:rsidRPr="00AA71F4" w14:paraId="271BB9D2" w14:textId="77777777" w:rsidTr="00504D68">
        <w:tc>
          <w:tcPr>
            <w:tcW w:w="4957" w:type="dxa"/>
            <w:shd w:val="clear" w:color="auto" w:fill="FFFFFF" w:themeFill="background1"/>
            <w:vAlign w:val="center"/>
          </w:tcPr>
          <w:p w14:paraId="7669741E" w14:textId="77777777" w:rsidR="00970339" w:rsidRPr="00AA71F4" w:rsidRDefault="00970339" w:rsidP="00E13381">
            <w:pPr>
              <w:tabs>
                <w:tab w:val="left" w:pos="851"/>
                <w:tab w:val="left" w:pos="993"/>
              </w:tabs>
              <w:spacing w:after="0" w:line="240" w:lineRule="auto"/>
              <w:ind w:left="22"/>
              <w:jc w:val="both"/>
              <w:rPr>
                <w:sz w:val="18"/>
                <w:szCs w:val="18"/>
              </w:rPr>
            </w:pPr>
            <w:r w:rsidRPr="00AA71F4">
              <w:rPr>
                <w:sz w:val="18"/>
                <w:szCs w:val="18"/>
              </w:rPr>
              <w:t>Гарантированное время реакции (время передачи инцидента в работу)</w:t>
            </w:r>
          </w:p>
        </w:tc>
        <w:tc>
          <w:tcPr>
            <w:tcW w:w="4682" w:type="dxa"/>
            <w:shd w:val="clear" w:color="auto" w:fill="FFFFFF" w:themeFill="background1"/>
            <w:vAlign w:val="center"/>
          </w:tcPr>
          <w:p w14:paraId="4698A13A"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критичный – не более 30 мин</w:t>
            </w:r>
          </w:p>
          <w:p w14:paraId="686E117F"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существенный – не более 45 мин</w:t>
            </w:r>
          </w:p>
          <w:p w14:paraId="61A236C3" w14:textId="77777777" w:rsidR="00970339" w:rsidRPr="00AA71F4" w:rsidRDefault="00970339" w:rsidP="00E13381">
            <w:pPr>
              <w:tabs>
                <w:tab w:val="left" w:pos="851"/>
                <w:tab w:val="left" w:pos="993"/>
              </w:tabs>
              <w:spacing w:after="0" w:line="240" w:lineRule="auto"/>
              <w:ind w:left="22"/>
              <w:jc w:val="both"/>
              <w:rPr>
                <w:bCs/>
                <w:sz w:val="18"/>
                <w:szCs w:val="18"/>
              </w:rPr>
            </w:pPr>
            <w:r w:rsidRPr="00AA71F4">
              <w:rPr>
                <w:bCs/>
                <w:sz w:val="18"/>
                <w:szCs w:val="18"/>
              </w:rPr>
              <w:t>некритичный – не более 1 часа</w:t>
            </w:r>
          </w:p>
        </w:tc>
      </w:tr>
    </w:tbl>
    <w:p w14:paraId="6DB4851A" w14:textId="346CCD8C" w:rsidR="00970339" w:rsidRPr="00AA71F4" w:rsidRDefault="00970339" w:rsidP="00E13381">
      <w:pPr>
        <w:tabs>
          <w:tab w:val="left" w:pos="851"/>
        </w:tabs>
        <w:spacing w:after="0" w:line="240" w:lineRule="auto"/>
        <w:ind w:left="851"/>
        <w:contextualSpacing/>
        <w:jc w:val="both"/>
        <w:rPr>
          <w:rFonts w:eastAsia="Calibri"/>
          <w:sz w:val="18"/>
          <w:szCs w:val="18"/>
        </w:rPr>
      </w:pPr>
    </w:p>
    <w:p w14:paraId="52944A62" w14:textId="77777777" w:rsidR="006A6FD6" w:rsidRPr="00AA71F4" w:rsidRDefault="006A6FD6" w:rsidP="006A6FD6">
      <w:pPr>
        <w:tabs>
          <w:tab w:val="left" w:pos="851"/>
          <w:tab w:val="left" w:pos="900"/>
        </w:tabs>
        <w:spacing w:after="0" w:line="240" w:lineRule="auto"/>
        <w:ind w:left="851"/>
        <w:jc w:val="both"/>
        <w:rPr>
          <w:rFonts w:eastAsia="Calibri"/>
          <w:b/>
          <w:bCs/>
          <w:sz w:val="18"/>
          <w:szCs w:val="18"/>
        </w:rPr>
      </w:pPr>
      <w:r w:rsidRPr="00AA71F4">
        <w:rPr>
          <w:rFonts w:eastAsia="Calibri"/>
          <w:b/>
          <w:bCs/>
          <w:sz w:val="18"/>
          <w:szCs w:val="18"/>
        </w:rPr>
        <w:t>Место предоставления сервиса.</w:t>
      </w:r>
    </w:p>
    <w:p w14:paraId="4D16489A" w14:textId="50A770ED" w:rsidR="006A6FD6" w:rsidRPr="00AA71F4" w:rsidRDefault="006A6FD6" w:rsidP="00E13381">
      <w:pPr>
        <w:tabs>
          <w:tab w:val="left" w:pos="851"/>
        </w:tabs>
        <w:spacing w:after="0" w:line="240" w:lineRule="auto"/>
        <w:ind w:left="851"/>
        <w:contextualSpacing/>
        <w:jc w:val="both"/>
        <w:rPr>
          <w:rFonts w:eastAsia="Calibri"/>
          <w:sz w:val="18"/>
          <w:szCs w:val="18"/>
        </w:rPr>
      </w:pPr>
      <w:r w:rsidRPr="00AA71F4">
        <w:rPr>
          <w:rFonts w:eastAsia="Calibri"/>
          <w:sz w:val="18"/>
          <w:szCs w:val="18"/>
        </w:rPr>
        <w:t>Таблица 3</w:t>
      </w:r>
    </w:p>
    <w:tbl>
      <w:tblPr>
        <w:tblW w:w="4599" w:type="pct"/>
        <w:tblInd w:w="846"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586"/>
        <w:gridCol w:w="2013"/>
        <w:gridCol w:w="6212"/>
        <w:gridCol w:w="829"/>
      </w:tblGrid>
      <w:tr w:rsidR="006A6FD6" w:rsidRPr="00AA71F4" w14:paraId="28C0F7E2" w14:textId="77777777" w:rsidTr="008E5723">
        <w:trPr>
          <w:trHeight w:val="713"/>
        </w:trPr>
        <w:tc>
          <w:tcPr>
            <w:tcW w:w="304" w:type="pct"/>
            <w:tcBorders>
              <w:top w:val="single" w:sz="4" w:space="0" w:color="000001"/>
              <w:left w:val="single" w:sz="4" w:space="0" w:color="000001"/>
              <w:bottom w:val="single" w:sz="4" w:space="0" w:color="000001"/>
              <w:right w:val="nil"/>
            </w:tcBorders>
            <w:shd w:val="clear" w:color="auto" w:fill="auto"/>
            <w:vAlign w:val="center"/>
            <w:hideMark/>
          </w:tcPr>
          <w:p w14:paraId="3DBD704D" w14:textId="77777777" w:rsidR="006A6FD6" w:rsidRPr="00AA71F4" w:rsidRDefault="006A6FD6" w:rsidP="008E5723">
            <w:pPr>
              <w:tabs>
                <w:tab w:val="left" w:pos="851"/>
              </w:tabs>
              <w:spacing w:after="0" w:line="240" w:lineRule="auto"/>
              <w:jc w:val="both"/>
              <w:rPr>
                <w:rFonts w:eastAsia="Calibri"/>
                <w:sz w:val="18"/>
                <w:szCs w:val="18"/>
              </w:rPr>
            </w:pPr>
            <w:r w:rsidRPr="00AA71F4">
              <w:rPr>
                <w:rFonts w:eastAsia="Calibri"/>
                <w:color w:val="000000"/>
                <w:sz w:val="18"/>
                <w:szCs w:val="18"/>
              </w:rPr>
              <w:t>№ п/п</w:t>
            </w:r>
          </w:p>
        </w:tc>
        <w:tc>
          <w:tcPr>
            <w:tcW w:w="1044" w:type="pct"/>
            <w:tcBorders>
              <w:top w:val="single" w:sz="4" w:space="0" w:color="000001"/>
              <w:left w:val="single" w:sz="4" w:space="0" w:color="000001"/>
              <w:bottom w:val="single" w:sz="4" w:space="0" w:color="000001"/>
              <w:right w:val="nil"/>
            </w:tcBorders>
            <w:shd w:val="clear" w:color="auto" w:fill="auto"/>
            <w:vAlign w:val="center"/>
            <w:hideMark/>
          </w:tcPr>
          <w:p w14:paraId="278A1D1B" w14:textId="77777777" w:rsidR="006A6FD6" w:rsidRPr="00AA71F4" w:rsidRDefault="006A6FD6" w:rsidP="008E5723">
            <w:pPr>
              <w:tabs>
                <w:tab w:val="left" w:pos="851"/>
              </w:tabs>
              <w:spacing w:after="0" w:line="240" w:lineRule="auto"/>
              <w:jc w:val="both"/>
              <w:rPr>
                <w:rFonts w:eastAsia="Calibri"/>
                <w:sz w:val="18"/>
                <w:szCs w:val="18"/>
              </w:rPr>
            </w:pPr>
            <w:r w:rsidRPr="00AA71F4">
              <w:rPr>
                <w:color w:val="000000"/>
                <w:sz w:val="18"/>
                <w:szCs w:val="18"/>
              </w:rPr>
              <w:t>Наименование Получателя</w:t>
            </w:r>
          </w:p>
        </w:tc>
        <w:tc>
          <w:tcPr>
            <w:tcW w:w="3222" w:type="pct"/>
            <w:tcBorders>
              <w:top w:val="single" w:sz="4" w:space="0" w:color="000001"/>
              <w:left w:val="single" w:sz="4" w:space="0" w:color="000001"/>
              <w:bottom w:val="single" w:sz="4" w:space="0" w:color="000001"/>
              <w:right w:val="nil"/>
            </w:tcBorders>
            <w:shd w:val="clear" w:color="auto" w:fill="auto"/>
            <w:vAlign w:val="center"/>
            <w:hideMark/>
          </w:tcPr>
          <w:p w14:paraId="788B5432" w14:textId="3D18B806" w:rsidR="006A6FD6" w:rsidRPr="00AA71F4" w:rsidRDefault="006A6FD6" w:rsidP="008E5723">
            <w:pPr>
              <w:tabs>
                <w:tab w:val="left" w:pos="851"/>
              </w:tabs>
              <w:spacing w:after="0" w:line="240" w:lineRule="auto"/>
              <w:jc w:val="both"/>
              <w:rPr>
                <w:rFonts w:eastAsia="Calibri"/>
                <w:sz w:val="18"/>
                <w:szCs w:val="18"/>
              </w:rPr>
            </w:pPr>
            <w:r w:rsidRPr="00AA71F4">
              <w:rPr>
                <w:rFonts w:eastAsia="Calibri"/>
                <w:color w:val="000000"/>
                <w:sz w:val="18"/>
                <w:szCs w:val="18"/>
              </w:rPr>
              <w:t>Наименование сервиса</w:t>
            </w:r>
          </w:p>
        </w:tc>
        <w:tc>
          <w:tcPr>
            <w:tcW w:w="430" w:type="pct"/>
            <w:tcBorders>
              <w:top w:val="single" w:sz="4" w:space="0" w:color="000001"/>
              <w:left w:val="single" w:sz="4" w:space="0" w:color="000001"/>
              <w:bottom w:val="single" w:sz="4" w:space="0" w:color="000001"/>
              <w:right w:val="single" w:sz="4" w:space="0" w:color="000001"/>
            </w:tcBorders>
            <w:shd w:val="clear" w:color="auto" w:fill="auto"/>
            <w:vAlign w:val="center"/>
            <w:hideMark/>
          </w:tcPr>
          <w:p w14:paraId="1429F5A2" w14:textId="77777777" w:rsidR="006A6FD6" w:rsidRPr="00AA71F4" w:rsidRDefault="006A6FD6" w:rsidP="008E5723">
            <w:pPr>
              <w:tabs>
                <w:tab w:val="left" w:pos="851"/>
              </w:tabs>
              <w:spacing w:after="0" w:line="240" w:lineRule="auto"/>
              <w:jc w:val="both"/>
              <w:rPr>
                <w:rFonts w:eastAsia="Calibri"/>
                <w:sz w:val="18"/>
                <w:szCs w:val="18"/>
              </w:rPr>
            </w:pPr>
            <w:r w:rsidRPr="00AA71F4">
              <w:rPr>
                <w:rFonts w:eastAsia="Calibri"/>
                <w:color w:val="000000"/>
                <w:sz w:val="18"/>
                <w:szCs w:val="18"/>
              </w:rPr>
              <w:t>Кол-во, шт.</w:t>
            </w:r>
          </w:p>
        </w:tc>
      </w:tr>
      <w:tr w:rsidR="006A6FD6" w:rsidRPr="00AA71F4" w14:paraId="754E4C12" w14:textId="77777777" w:rsidTr="008E5723">
        <w:trPr>
          <w:trHeight w:val="70"/>
        </w:trPr>
        <w:tc>
          <w:tcPr>
            <w:tcW w:w="304" w:type="pct"/>
            <w:tcBorders>
              <w:top w:val="single" w:sz="4" w:space="0" w:color="000001"/>
              <w:left w:val="single" w:sz="4" w:space="0" w:color="000001"/>
              <w:bottom w:val="single" w:sz="4" w:space="0" w:color="000001"/>
              <w:right w:val="nil"/>
            </w:tcBorders>
            <w:shd w:val="clear" w:color="auto" w:fill="auto"/>
            <w:vAlign w:val="center"/>
          </w:tcPr>
          <w:p w14:paraId="0DF25D24" w14:textId="77777777" w:rsidR="006A6FD6" w:rsidRPr="00AA71F4" w:rsidRDefault="006A6FD6" w:rsidP="008E5723">
            <w:pPr>
              <w:tabs>
                <w:tab w:val="left" w:pos="851"/>
              </w:tabs>
              <w:spacing w:after="0" w:line="240" w:lineRule="auto"/>
              <w:jc w:val="both"/>
              <w:rPr>
                <w:rFonts w:eastAsia="Calibri"/>
                <w:color w:val="000000"/>
                <w:sz w:val="18"/>
                <w:szCs w:val="18"/>
                <w:lang w:val="en-US"/>
              </w:rPr>
            </w:pPr>
            <w:r w:rsidRPr="00AA71F4">
              <w:rPr>
                <w:rFonts w:eastAsia="Calibri"/>
                <w:color w:val="000000"/>
                <w:sz w:val="18"/>
                <w:szCs w:val="18"/>
                <w:lang w:val="en-US"/>
              </w:rPr>
              <w:t>1</w:t>
            </w:r>
          </w:p>
        </w:tc>
        <w:tc>
          <w:tcPr>
            <w:tcW w:w="1044" w:type="pct"/>
            <w:tcBorders>
              <w:top w:val="single" w:sz="4" w:space="0" w:color="000001"/>
              <w:left w:val="single" w:sz="4" w:space="0" w:color="000001"/>
              <w:bottom w:val="single" w:sz="4" w:space="0" w:color="000001"/>
              <w:right w:val="nil"/>
            </w:tcBorders>
            <w:shd w:val="clear" w:color="auto" w:fill="auto"/>
            <w:vAlign w:val="center"/>
          </w:tcPr>
          <w:p w14:paraId="25EBDEDC" w14:textId="77777777" w:rsidR="006A6FD6" w:rsidRPr="00AA71F4" w:rsidRDefault="006A6FD6" w:rsidP="008E5723">
            <w:pPr>
              <w:tabs>
                <w:tab w:val="left" w:pos="851"/>
              </w:tabs>
              <w:spacing w:after="0" w:line="240" w:lineRule="auto"/>
              <w:jc w:val="both"/>
              <w:rPr>
                <w:rFonts w:eastAsia="Calibri"/>
                <w:color w:val="000000"/>
                <w:sz w:val="18"/>
                <w:szCs w:val="18"/>
              </w:rPr>
            </w:pPr>
            <w:r w:rsidRPr="00AA71F4">
              <w:rPr>
                <w:rFonts w:eastAsia="Calibri"/>
                <w:color w:val="000000"/>
                <w:sz w:val="18"/>
                <w:szCs w:val="18"/>
              </w:rPr>
              <w:t>КУЗ РА "МИАЦ"</w:t>
            </w:r>
          </w:p>
        </w:tc>
        <w:tc>
          <w:tcPr>
            <w:tcW w:w="3222" w:type="pct"/>
            <w:tcBorders>
              <w:top w:val="single" w:sz="4" w:space="0" w:color="000001"/>
              <w:left w:val="single" w:sz="4" w:space="0" w:color="000001"/>
              <w:bottom w:val="single" w:sz="4" w:space="0" w:color="000001"/>
              <w:right w:val="nil"/>
            </w:tcBorders>
            <w:shd w:val="clear" w:color="auto" w:fill="auto"/>
            <w:vAlign w:val="center"/>
          </w:tcPr>
          <w:p w14:paraId="64D15AE9" w14:textId="7CCF706B" w:rsidR="006A6FD6" w:rsidRPr="00AA71F4" w:rsidRDefault="006A6FD6" w:rsidP="008E5723">
            <w:pPr>
              <w:tabs>
                <w:tab w:val="left" w:pos="851"/>
              </w:tabs>
              <w:spacing w:after="0" w:line="240" w:lineRule="auto"/>
              <w:jc w:val="both"/>
              <w:rPr>
                <w:rFonts w:eastAsia="Calibri"/>
                <w:sz w:val="18"/>
                <w:szCs w:val="18"/>
              </w:rPr>
            </w:pPr>
            <w:r w:rsidRPr="00AA71F4">
              <w:rPr>
                <w:rFonts w:eastAsia="Calibri"/>
                <w:sz w:val="18"/>
                <w:szCs w:val="18"/>
              </w:rPr>
              <w:t>Сервис обеспечения информационной безопасности объекта информатизации - Центр обработки данных РС ЕГИСЗ РА</w:t>
            </w:r>
          </w:p>
        </w:tc>
        <w:tc>
          <w:tcPr>
            <w:tcW w:w="430" w:type="pct"/>
            <w:tcBorders>
              <w:top w:val="single" w:sz="4" w:space="0" w:color="000001"/>
              <w:left w:val="single" w:sz="4" w:space="0" w:color="000001"/>
              <w:bottom w:val="single" w:sz="4" w:space="0" w:color="000001"/>
              <w:right w:val="single" w:sz="4" w:space="0" w:color="000001"/>
            </w:tcBorders>
            <w:shd w:val="clear" w:color="auto" w:fill="auto"/>
            <w:vAlign w:val="center"/>
          </w:tcPr>
          <w:p w14:paraId="4E99974D" w14:textId="77777777" w:rsidR="006A6FD6" w:rsidRPr="00AA71F4" w:rsidRDefault="006A6FD6" w:rsidP="008E5723">
            <w:pPr>
              <w:tabs>
                <w:tab w:val="left" w:pos="851"/>
              </w:tabs>
              <w:spacing w:after="0" w:line="240" w:lineRule="auto"/>
              <w:jc w:val="both"/>
              <w:rPr>
                <w:rFonts w:eastAsia="Calibri"/>
                <w:sz w:val="18"/>
                <w:szCs w:val="18"/>
              </w:rPr>
            </w:pPr>
            <w:r w:rsidRPr="00AA71F4">
              <w:rPr>
                <w:rFonts w:eastAsia="Calibri"/>
                <w:sz w:val="18"/>
                <w:szCs w:val="18"/>
              </w:rPr>
              <w:t>1</w:t>
            </w:r>
          </w:p>
        </w:tc>
      </w:tr>
    </w:tbl>
    <w:p w14:paraId="42A41355" w14:textId="77777777" w:rsidR="006A6FD6" w:rsidRPr="00AA71F4" w:rsidRDefault="006A6FD6" w:rsidP="00E13381">
      <w:pPr>
        <w:tabs>
          <w:tab w:val="left" w:pos="851"/>
        </w:tabs>
        <w:spacing w:after="0" w:line="240" w:lineRule="auto"/>
        <w:ind w:left="851"/>
        <w:contextualSpacing/>
        <w:jc w:val="both"/>
        <w:rPr>
          <w:rFonts w:eastAsia="Calibri"/>
          <w:sz w:val="18"/>
          <w:szCs w:val="18"/>
        </w:rPr>
      </w:pPr>
    </w:p>
    <w:p w14:paraId="11741E66" w14:textId="15026656" w:rsidR="008711DB" w:rsidRPr="00AA71F4" w:rsidRDefault="00A61AF9" w:rsidP="00E13381">
      <w:pPr>
        <w:pStyle w:val="aff6"/>
        <w:numPr>
          <w:ilvl w:val="0"/>
          <w:numId w:val="6"/>
        </w:numPr>
        <w:tabs>
          <w:tab w:val="left" w:pos="851"/>
        </w:tabs>
        <w:spacing w:line="240" w:lineRule="auto"/>
        <w:ind w:left="851" w:firstLine="0"/>
        <w:jc w:val="left"/>
        <w:rPr>
          <w:rFonts w:eastAsia="Calibri"/>
          <w:b/>
          <w:bCs/>
          <w:sz w:val="18"/>
          <w:szCs w:val="18"/>
        </w:rPr>
      </w:pPr>
      <w:r w:rsidRPr="00AA71F4">
        <w:rPr>
          <w:rFonts w:eastAsia="Calibri"/>
          <w:b/>
          <w:bCs/>
          <w:sz w:val="18"/>
          <w:szCs w:val="18"/>
        </w:rPr>
        <w:t>Сервис обеспечения доступности участнику Центра обработки данных РС ЕГИСЗ РА</w:t>
      </w:r>
    </w:p>
    <w:p w14:paraId="181CA10D" w14:textId="77777777" w:rsidR="00A61AF9" w:rsidRPr="00AA71F4" w:rsidRDefault="00A61AF9" w:rsidP="00E13381">
      <w:pPr>
        <w:pStyle w:val="aff6"/>
        <w:tabs>
          <w:tab w:val="left" w:pos="851"/>
        </w:tabs>
        <w:spacing w:line="240" w:lineRule="auto"/>
        <w:ind w:left="851" w:firstLine="0"/>
        <w:jc w:val="left"/>
        <w:rPr>
          <w:rFonts w:eastAsia="Calibri"/>
          <w:sz w:val="18"/>
          <w:szCs w:val="18"/>
        </w:rPr>
      </w:pPr>
    </w:p>
    <w:p w14:paraId="66DF986B" w14:textId="77777777" w:rsidR="008711DB" w:rsidRPr="00AA71F4" w:rsidRDefault="008711DB" w:rsidP="00E13381">
      <w:pPr>
        <w:pStyle w:val="aff6"/>
        <w:numPr>
          <w:ilvl w:val="0"/>
          <w:numId w:val="38"/>
        </w:numPr>
        <w:tabs>
          <w:tab w:val="left" w:pos="851"/>
        </w:tabs>
        <w:spacing w:line="240" w:lineRule="auto"/>
        <w:ind w:left="851" w:firstLine="0"/>
        <w:jc w:val="both"/>
        <w:rPr>
          <w:rFonts w:eastAsia="Calibri"/>
          <w:b/>
          <w:bCs/>
          <w:sz w:val="18"/>
          <w:szCs w:val="18"/>
        </w:rPr>
      </w:pPr>
      <w:r w:rsidRPr="00AA71F4">
        <w:rPr>
          <w:rFonts w:eastAsia="Calibri"/>
          <w:b/>
          <w:bCs/>
          <w:sz w:val="18"/>
          <w:szCs w:val="18"/>
        </w:rPr>
        <w:t>Подсервис активации сервиса технической поддержки средств защиты информации</w:t>
      </w:r>
    </w:p>
    <w:p w14:paraId="13B228FF" w14:textId="2FD65F9F" w:rsidR="00181851" w:rsidRPr="00AA71F4" w:rsidRDefault="00181851"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В рамках подсервиса заказчику должны включать набор услуг технической поддержки – 694 шт.:</w:t>
      </w:r>
    </w:p>
    <w:p w14:paraId="34DB843F" w14:textId="7DED3115" w:rsidR="00181851" w:rsidRPr="00AA71F4" w:rsidRDefault="00181851"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Приём обращений и консультирование по электронной почте с 9:00 до 18:00;</w:t>
      </w:r>
    </w:p>
    <w:p w14:paraId="646D34E9" w14:textId="63C9286C" w:rsidR="00181851" w:rsidRPr="00AA71F4" w:rsidRDefault="00181851"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Приём обращений и консультирование по телефону горячей линии с 9:00 до 18:00;</w:t>
      </w:r>
    </w:p>
    <w:p w14:paraId="4C93A82F" w14:textId="0A6FB5F5" w:rsidR="00181851" w:rsidRPr="00AA71F4" w:rsidRDefault="00181851"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Рекомендации по процессу установки продукта в объеме эксплуатационной документации;</w:t>
      </w:r>
    </w:p>
    <w:p w14:paraId="57A7EF3C" w14:textId="21302738" w:rsidR="00181851" w:rsidRPr="00AA71F4" w:rsidRDefault="00181851"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Рекомендации по настройке продукта в объеме эксплуатационной документации;</w:t>
      </w:r>
    </w:p>
    <w:p w14:paraId="2BCE28DE" w14:textId="3030B67E" w:rsidR="008711DB" w:rsidRPr="00AA71F4" w:rsidRDefault="008711DB" w:rsidP="00E13381">
      <w:pPr>
        <w:pStyle w:val="aff6"/>
        <w:numPr>
          <w:ilvl w:val="0"/>
          <w:numId w:val="27"/>
        </w:numPr>
        <w:tabs>
          <w:tab w:val="clear" w:pos="720"/>
          <w:tab w:val="left" w:pos="851"/>
        </w:tabs>
        <w:spacing w:line="240" w:lineRule="auto"/>
        <w:ind w:left="851" w:firstLine="0"/>
        <w:jc w:val="both"/>
        <w:rPr>
          <w:rFonts w:eastAsia="Calibri"/>
          <w:sz w:val="18"/>
          <w:szCs w:val="18"/>
        </w:rPr>
      </w:pPr>
      <w:r w:rsidRPr="00AA71F4">
        <w:rPr>
          <w:rFonts w:eastAsia="Calibri"/>
          <w:sz w:val="18"/>
          <w:szCs w:val="18"/>
        </w:rPr>
        <w:t>Ключ активации сервиса технической поддержки Dallas Lock Linux (СЗИ НСД, СКН) (1 год на 1 рабочую станцию/сервер, основной пакет) 74114-6679-1845 (до 31.12.2023 г., 694 шт</w:t>
      </w:r>
      <w:r w:rsidR="00181851" w:rsidRPr="00AA71F4">
        <w:rPr>
          <w:rFonts w:eastAsia="Calibri"/>
          <w:sz w:val="18"/>
          <w:szCs w:val="18"/>
        </w:rPr>
        <w:t>.</w:t>
      </w:r>
    </w:p>
    <w:p w14:paraId="6EC58D64" w14:textId="77777777" w:rsidR="008711DB" w:rsidRPr="00AA71F4" w:rsidRDefault="008711DB" w:rsidP="00E13381">
      <w:pPr>
        <w:tabs>
          <w:tab w:val="left" w:pos="851"/>
        </w:tabs>
        <w:spacing w:after="0" w:line="240" w:lineRule="auto"/>
        <w:ind w:left="851"/>
        <w:contextualSpacing/>
        <w:jc w:val="both"/>
        <w:rPr>
          <w:rFonts w:eastAsia="Calibri"/>
          <w:sz w:val="18"/>
          <w:szCs w:val="18"/>
        </w:rPr>
      </w:pPr>
    </w:p>
    <w:p w14:paraId="494BBE39" w14:textId="635CE7F9" w:rsidR="005E6463" w:rsidRPr="00AA71F4" w:rsidRDefault="005E6463" w:rsidP="00E13381">
      <w:pPr>
        <w:pStyle w:val="aff6"/>
        <w:numPr>
          <w:ilvl w:val="0"/>
          <w:numId w:val="38"/>
        </w:numPr>
        <w:tabs>
          <w:tab w:val="left" w:pos="851"/>
        </w:tabs>
        <w:spacing w:line="240" w:lineRule="auto"/>
        <w:ind w:left="851" w:firstLine="0"/>
        <w:jc w:val="both"/>
        <w:rPr>
          <w:rFonts w:eastAsia="Calibri"/>
          <w:b/>
          <w:bCs/>
          <w:sz w:val="18"/>
          <w:szCs w:val="18"/>
        </w:rPr>
      </w:pPr>
      <w:r w:rsidRPr="00AA71F4">
        <w:rPr>
          <w:rFonts w:eastAsia="Calibri"/>
          <w:b/>
          <w:bCs/>
          <w:sz w:val="18"/>
          <w:szCs w:val="18"/>
        </w:rPr>
        <w:t>Подсервис активации сервиса активации сервиса совместной технической поддержки ПК ПМДЗ ViPNet SafeBoot на срок 1 год, уровень – Расширенный</w:t>
      </w:r>
    </w:p>
    <w:p w14:paraId="2A1F06A9" w14:textId="38B86BA2"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В рамках подсервиса заказчику должны включать набор услуг технической поддержки</w:t>
      </w:r>
      <w:r w:rsidR="00DB3526" w:rsidRPr="00AA71F4">
        <w:rPr>
          <w:rFonts w:eastAsia="Calibri"/>
          <w:sz w:val="18"/>
          <w:szCs w:val="18"/>
        </w:rPr>
        <w:t xml:space="preserve"> – 694 шт.</w:t>
      </w:r>
      <w:r w:rsidRPr="00AA71F4">
        <w:rPr>
          <w:rFonts w:eastAsia="Calibri"/>
          <w:sz w:val="18"/>
          <w:szCs w:val="18"/>
        </w:rPr>
        <w:t>:</w:t>
      </w:r>
    </w:p>
    <w:p w14:paraId="034F3EB1"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Приём обращений и консультирование по электронной почте с 9:00 до 18:00;</w:t>
      </w:r>
    </w:p>
    <w:p w14:paraId="1224AFBF"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Приём обращений и консультирование по телефону горячей линии с 9:00 до 18:00;</w:t>
      </w:r>
    </w:p>
    <w:p w14:paraId="2476E2A5"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Рекомендации по процессу установки продукта в объеме эксплуатационной документации;</w:t>
      </w:r>
    </w:p>
    <w:p w14:paraId="7FE19D84"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Рекомендации по настройке продукта в объеме эксплуатационной документации;</w:t>
      </w:r>
    </w:p>
    <w:p w14:paraId="0D64DF65"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обновления (hotfix), устраняющего дефекты, выявленные в продукте;</w:t>
      </w:r>
    </w:p>
    <w:p w14:paraId="71DAE4B4"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обновления (hotfix), а также всех изменений, производимых в рамках минорной (MINOR) версии ПРОДУКТА (service pack);</w:t>
      </w:r>
    </w:p>
    <w:p w14:paraId="7584C460"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w:t>
      </w:r>
      <w:r w:rsidRPr="00AA71F4">
        <w:rPr>
          <w:rFonts w:eastAsia="Calibri"/>
          <w:sz w:val="18"/>
          <w:szCs w:val="18"/>
        </w:rPr>
        <w:tab/>
        <w:t>Предоставление новой версии (изменение мажорной (MAJOR) версии, поколения) ПРОДУКТА без взимания дополнительной платы (для ПАК — только программные компоненты);</w:t>
      </w:r>
    </w:p>
    <w:p w14:paraId="7E3C2D58" w14:textId="694621F4" w:rsidR="005E6463" w:rsidRPr="00AA71F4" w:rsidRDefault="005E6463" w:rsidP="00E13381">
      <w:pPr>
        <w:pStyle w:val="aff6"/>
        <w:tabs>
          <w:tab w:val="left" w:pos="851"/>
        </w:tabs>
        <w:spacing w:line="240" w:lineRule="auto"/>
        <w:ind w:left="851" w:firstLine="0"/>
        <w:jc w:val="both"/>
        <w:rPr>
          <w:rFonts w:eastAsia="Calibri"/>
          <w:sz w:val="18"/>
          <w:szCs w:val="18"/>
        </w:rPr>
      </w:pPr>
      <w:r w:rsidRPr="00AA71F4">
        <w:rPr>
          <w:rFonts w:eastAsia="Calibri"/>
          <w:sz w:val="18"/>
          <w:szCs w:val="18"/>
        </w:rPr>
        <w:t>Восстановление работоспособности (ремонт) вышедшего из строя оборудования (аппаратной платформы ПАК) из состава Продуктов Пользователя в соответствии с гарантийными обязательствами АО «ИнфоТеКС».</w:t>
      </w:r>
    </w:p>
    <w:p w14:paraId="2F6E5359" w14:textId="252F963F" w:rsidR="005E6463" w:rsidRPr="00AA71F4" w:rsidRDefault="005E6463" w:rsidP="007846CF">
      <w:pPr>
        <w:pStyle w:val="aff6"/>
        <w:numPr>
          <w:ilvl w:val="0"/>
          <w:numId w:val="27"/>
        </w:numPr>
        <w:tabs>
          <w:tab w:val="clear" w:pos="720"/>
          <w:tab w:val="num" w:pos="851"/>
        </w:tabs>
        <w:spacing w:line="240" w:lineRule="auto"/>
        <w:ind w:left="851" w:firstLine="0"/>
        <w:jc w:val="both"/>
        <w:rPr>
          <w:rFonts w:eastAsia="Calibri"/>
          <w:sz w:val="18"/>
          <w:szCs w:val="18"/>
        </w:rPr>
      </w:pPr>
      <w:r w:rsidRPr="00AA71F4">
        <w:rPr>
          <w:rFonts w:eastAsia="Calibri"/>
          <w:sz w:val="18"/>
          <w:szCs w:val="18"/>
        </w:rPr>
        <w:t xml:space="preserve">Установочный комплект ПК ПМДЗ ViPNet SafeBoot с сертификационными документами </w:t>
      </w:r>
      <w:r w:rsidR="00DB3526" w:rsidRPr="00AA71F4">
        <w:rPr>
          <w:rFonts w:eastAsia="Calibri"/>
          <w:sz w:val="18"/>
          <w:szCs w:val="18"/>
        </w:rPr>
        <w:t>- 2</w:t>
      </w:r>
      <w:r w:rsidR="00C722ED">
        <w:rPr>
          <w:rFonts w:eastAsia="Calibri"/>
          <w:sz w:val="18"/>
          <w:szCs w:val="18"/>
        </w:rPr>
        <w:t>2</w:t>
      </w:r>
      <w:r w:rsidR="00DB3526" w:rsidRPr="00AA71F4">
        <w:rPr>
          <w:rFonts w:eastAsia="Calibri"/>
          <w:sz w:val="18"/>
          <w:szCs w:val="18"/>
        </w:rPr>
        <w:t xml:space="preserve"> шт</w:t>
      </w:r>
      <w:r w:rsidRPr="00AA71F4">
        <w:rPr>
          <w:rFonts w:eastAsia="Calibri"/>
          <w:sz w:val="18"/>
          <w:szCs w:val="18"/>
        </w:rPr>
        <w:t>.</w:t>
      </w:r>
    </w:p>
    <w:p w14:paraId="6050B7B0" w14:textId="77777777" w:rsidR="005E6463" w:rsidRPr="00AA71F4" w:rsidRDefault="005E6463" w:rsidP="00E13381">
      <w:pPr>
        <w:pStyle w:val="aff6"/>
        <w:tabs>
          <w:tab w:val="left" w:pos="851"/>
        </w:tabs>
        <w:spacing w:line="240" w:lineRule="auto"/>
        <w:ind w:left="851" w:firstLine="0"/>
        <w:jc w:val="both"/>
        <w:rPr>
          <w:rFonts w:eastAsia="Calibri"/>
          <w:sz w:val="18"/>
          <w:szCs w:val="18"/>
        </w:rPr>
      </w:pPr>
    </w:p>
    <w:p w14:paraId="41633227" w14:textId="509DBB7E" w:rsidR="00970339" w:rsidRPr="00AA71F4" w:rsidRDefault="00970339" w:rsidP="00E13381">
      <w:pPr>
        <w:pStyle w:val="aff6"/>
        <w:numPr>
          <w:ilvl w:val="0"/>
          <w:numId w:val="38"/>
        </w:numPr>
        <w:tabs>
          <w:tab w:val="left" w:pos="851"/>
        </w:tabs>
        <w:spacing w:line="240" w:lineRule="auto"/>
        <w:ind w:left="1418" w:firstLine="0"/>
        <w:jc w:val="both"/>
        <w:rPr>
          <w:rFonts w:eastAsia="Calibri"/>
          <w:b/>
          <w:sz w:val="18"/>
          <w:szCs w:val="18"/>
        </w:rPr>
      </w:pPr>
      <w:r w:rsidRPr="00AA71F4">
        <w:rPr>
          <w:rFonts w:eastAsia="Calibri"/>
          <w:b/>
          <w:sz w:val="18"/>
          <w:szCs w:val="18"/>
        </w:rPr>
        <w:t>Место предоставления сервиса:</w:t>
      </w:r>
    </w:p>
    <w:p w14:paraId="28F59BDF" w14:textId="21EED015" w:rsidR="002F103D" w:rsidRPr="00AA71F4" w:rsidRDefault="00970339" w:rsidP="00AA71F4">
      <w:pPr>
        <w:tabs>
          <w:tab w:val="left" w:pos="851"/>
        </w:tabs>
        <w:spacing w:after="0" w:line="240" w:lineRule="auto"/>
        <w:ind w:left="851"/>
        <w:jc w:val="both"/>
        <w:rPr>
          <w:rFonts w:eastAsia="Calibri"/>
          <w:sz w:val="18"/>
          <w:szCs w:val="18"/>
        </w:rPr>
      </w:pPr>
      <w:r w:rsidRPr="00AA71F4">
        <w:rPr>
          <w:rFonts w:eastAsia="Calibri"/>
          <w:sz w:val="18"/>
          <w:szCs w:val="18"/>
        </w:rPr>
        <w:t xml:space="preserve">Таблица </w:t>
      </w:r>
      <w:r w:rsidR="00BD36AA" w:rsidRPr="00AA71F4">
        <w:rPr>
          <w:rFonts w:eastAsia="Calibri"/>
          <w:sz w:val="18"/>
          <w:szCs w:val="18"/>
        </w:rPr>
        <w:t>4</w:t>
      </w:r>
    </w:p>
    <w:tbl>
      <w:tblPr>
        <w:tblW w:w="9639" w:type="dxa"/>
        <w:tblInd w:w="846" w:type="dxa"/>
        <w:tblLook w:val="04A0" w:firstRow="1" w:lastRow="0" w:firstColumn="1" w:lastColumn="0" w:noHBand="0" w:noVBand="1"/>
      </w:tblPr>
      <w:tblGrid>
        <w:gridCol w:w="636"/>
        <w:gridCol w:w="6451"/>
        <w:gridCol w:w="2552"/>
      </w:tblGrid>
      <w:tr w:rsidR="00AA71F4" w:rsidRPr="00AA71F4" w14:paraId="119FA8E4" w14:textId="77777777" w:rsidTr="00AA71F4">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16217" w14:textId="77777777" w:rsidR="00AA71F4" w:rsidRPr="00AA71F4" w:rsidRDefault="00AA71F4" w:rsidP="00AA71F4">
            <w:pPr>
              <w:suppressAutoHyphens w:val="0"/>
              <w:spacing w:after="0" w:line="240" w:lineRule="auto"/>
              <w:jc w:val="center"/>
              <w:rPr>
                <w:color w:val="000000"/>
                <w:sz w:val="18"/>
                <w:szCs w:val="18"/>
              </w:rPr>
            </w:pPr>
            <w:r w:rsidRPr="00AA71F4">
              <w:rPr>
                <w:color w:val="000000"/>
                <w:sz w:val="18"/>
                <w:szCs w:val="18"/>
              </w:rPr>
              <w:t>№ п/п</w:t>
            </w:r>
          </w:p>
        </w:tc>
        <w:tc>
          <w:tcPr>
            <w:tcW w:w="6451" w:type="dxa"/>
            <w:tcBorders>
              <w:top w:val="single" w:sz="4" w:space="0" w:color="auto"/>
              <w:left w:val="nil"/>
              <w:bottom w:val="single" w:sz="4" w:space="0" w:color="auto"/>
              <w:right w:val="single" w:sz="4" w:space="0" w:color="auto"/>
            </w:tcBorders>
            <w:shd w:val="clear" w:color="auto" w:fill="auto"/>
            <w:vAlign w:val="center"/>
            <w:hideMark/>
          </w:tcPr>
          <w:p w14:paraId="04BCF8C8" w14:textId="77777777" w:rsidR="00AA71F4" w:rsidRPr="00AA71F4" w:rsidRDefault="00AA71F4" w:rsidP="00AA71F4">
            <w:pPr>
              <w:suppressAutoHyphens w:val="0"/>
              <w:spacing w:after="0" w:line="240" w:lineRule="auto"/>
              <w:jc w:val="center"/>
              <w:rPr>
                <w:color w:val="000000"/>
                <w:sz w:val="18"/>
                <w:szCs w:val="18"/>
              </w:rPr>
            </w:pPr>
            <w:r w:rsidRPr="00AA71F4">
              <w:rPr>
                <w:color w:val="000000"/>
                <w:sz w:val="18"/>
                <w:szCs w:val="18"/>
              </w:rPr>
              <w:t>Наименование Получателя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0A0BDD6" w14:textId="2B2ED468" w:rsidR="00AA71F4" w:rsidRPr="00AA71F4" w:rsidRDefault="00DB04E5" w:rsidP="00AA71F4">
            <w:pPr>
              <w:suppressAutoHyphens w:val="0"/>
              <w:spacing w:after="0" w:line="240" w:lineRule="auto"/>
              <w:jc w:val="center"/>
              <w:rPr>
                <w:color w:val="000000"/>
                <w:sz w:val="18"/>
                <w:szCs w:val="18"/>
              </w:rPr>
            </w:pPr>
            <w:r w:rsidRPr="00DB04E5">
              <w:rPr>
                <w:color w:val="000000"/>
                <w:sz w:val="18"/>
                <w:szCs w:val="18"/>
              </w:rPr>
              <w:t>Коэф</w:t>
            </w:r>
            <w:r>
              <w:rPr>
                <w:color w:val="000000"/>
                <w:sz w:val="18"/>
                <w:szCs w:val="18"/>
              </w:rPr>
              <w:t>фициент</w:t>
            </w:r>
            <w:r w:rsidRPr="00DB04E5">
              <w:rPr>
                <w:color w:val="000000"/>
                <w:sz w:val="18"/>
                <w:szCs w:val="18"/>
              </w:rPr>
              <w:t xml:space="preserve"> распределения</w:t>
            </w:r>
          </w:p>
        </w:tc>
      </w:tr>
      <w:tr w:rsidR="00AA71F4" w:rsidRPr="00AA71F4" w14:paraId="11C88C6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51EE6C1"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w:t>
            </w:r>
          </w:p>
        </w:tc>
        <w:tc>
          <w:tcPr>
            <w:tcW w:w="6451" w:type="dxa"/>
            <w:tcBorders>
              <w:top w:val="nil"/>
              <w:left w:val="nil"/>
              <w:bottom w:val="single" w:sz="4" w:space="0" w:color="auto"/>
              <w:right w:val="single" w:sz="4" w:space="0" w:color="auto"/>
            </w:tcBorders>
            <w:shd w:val="clear" w:color="auto" w:fill="auto"/>
            <w:vAlign w:val="center"/>
            <w:hideMark/>
          </w:tcPr>
          <w:p w14:paraId="7D874F3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"Республиканская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4AF7717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0,274</w:t>
            </w:r>
          </w:p>
        </w:tc>
      </w:tr>
      <w:tr w:rsidR="00AA71F4" w:rsidRPr="00AA71F4" w14:paraId="2C8A08B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5BFA27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2</w:t>
            </w:r>
          </w:p>
        </w:tc>
        <w:tc>
          <w:tcPr>
            <w:tcW w:w="6451" w:type="dxa"/>
            <w:tcBorders>
              <w:top w:val="nil"/>
              <w:left w:val="nil"/>
              <w:bottom w:val="single" w:sz="4" w:space="0" w:color="auto"/>
              <w:right w:val="single" w:sz="4" w:space="0" w:color="auto"/>
            </w:tcBorders>
            <w:shd w:val="clear" w:color="auto" w:fill="auto"/>
            <w:vAlign w:val="center"/>
            <w:hideMark/>
          </w:tcPr>
          <w:p w14:paraId="33C86E8C"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"Врачебно-физкультурный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2B45B6FE"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0,016</w:t>
            </w:r>
          </w:p>
        </w:tc>
      </w:tr>
      <w:tr w:rsidR="00AA71F4" w:rsidRPr="00AA71F4" w14:paraId="056F5454"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67D112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lastRenderedPageBreak/>
              <w:t>3</w:t>
            </w:r>
          </w:p>
        </w:tc>
        <w:tc>
          <w:tcPr>
            <w:tcW w:w="6451" w:type="dxa"/>
            <w:tcBorders>
              <w:top w:val="nil"/>
              <w:left w:val="nil"/>
              <w:bottom w:val="single" w:sz="4" w:space="0" w:color="auto"/>
              <w:right w:val="single" w:sz="4" w:space="0" w:color="auto"/>
            </w:tcBorders>
            <w:shd w:val="clear" w:color="auto" w:fill="auto"/>
            <w:vAlign w:val="center"/>
            <w:hideMark/>
          </w:tcPr>
          <w:p w14:paraId="4708A3C5"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"Кожно-венерологический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317F8DCA"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0,016</w:t>
            </w:r>
          </w:p>
        </w:tc>
      </w:tr>
      <w:tr w:rsidR="00AA71F4" w:rsidRPr="00AA71F4" w14:paraId="7FAE850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1B02DB1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4</w:t>
            </w:r>
          </w:p>
        </w:tc>
        <w:tc>
          <w:tcPr>
            <w:tcW w:w="6451" w:type="dxa"/>
            <w:tcBorders>
              <w:top w:val="nil"/>
              <w:left w:val="nil"/>
              <w:bottom w:val="single" w:sz="4" w:space="0" w:color="auto"/>
              <w:right w:val="single" w:sz="4" w:space="0" w:color="auto"/>
            </w:tcBorders>
            <w:shd w:val="clear" w:color="auto" w:fill="auto"/>
            <w:vAlign w:val="center"/>
            <w:hideMark/>
          </w:tcPr>
          <w:p w14:paraId="579C6450"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"Перинатальный центр"</w:t>
            </w:r>
          </w:p>
        </w:tc>
        <w:tc>
          <w:tcPr>
            <w:tcW w:w="2552" w:type="dxa"/>
            <w:tcBorders>
              <w:top w:val="nil"/>
              <w:left w:val="nil"/>
              <w:bottom w:val="single" w:sz="4" w:space="0" w:color="auto"/>
              <w:right w:val="single" w:sz="4" w:space="0" w:color="auto"/>
            </w:tcBorders>
            <w:shd w:val="clear" w:color="auto" w:fill="auto"/>
            <w:vAlign w:val="bottom"/>
            <w:hideMark/>
          </w:tcPr>
          <w:p w14:paraId="25C1322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0,019</w:t>
            </w:r>
          </w:p>
        </w:tc>
      </w:tr>
      <w:tr w:rsidR="00AA71F4" w:rsidRPr="00AA71F4" w14:paraId="48007EB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532E6A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5</w:t>
            </w:r>
          </w:p>
        </w:tc>
        <w:tc>
          <w:tcPr>
            <w:tcW w:w="6451" w:type="dxa"/>
            <w:tcBorders>
              <w:top w:val="nil"/>
              <w:left w:val="nil"/>
              <w:bottom w:val="single" w:sz="4" w:space="0" w:color="auto"/>
              <w:right w:val="single" w:sz="4" w:space="0" w:color="auto"/>
            </w:tcBorders>
            <w:shd w:val="clear" w:color="auto" w:fill="auto"/>
            <w:vAlign w:val="center"/>
            <w:hideMark/>
          </w:tcPr>
          <w:p w14:paraId="6CC6EDED"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"Противотуберкулезный диспансер"</w:t>
            </w:r>
          </w:p>
        </w:tc>
        <w:tc>
          <w:tcPr>
            <w:tcW w:w="2552" w:type="dxa"/>
            <w:tcBorders>
              <w:top w:val="nil"/>
              <w:left w:val="nil"/>
              <w:bottom w:val="single" w:sz="4" w:space="0" w:color="auto"/>
              <w:right w:val="single" w:sz="4" w:space="0" w:color="auto"/>
            </w:tcBorders>
            <w:shd w:val="clear" w:color="auto" w:fill="auto"/>
            <w:vAlign w:val="bottom"/>
            <w:hideMark/>
          </w:tcPr>
          <w:p w14:paraId="26A2A0D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0,017</w:t>
            </w:r>
          </w:p>
        </w:tc>
      </w:tr>
      <w:tr w:rsidR="00AA71F4" w:rsidRPr="00AA71F4" w14:paraId="5CCA18A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60A17EF"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6</w:t>
            </w:r>
          </w:p>
        </w:tc>
        <w:tc>
          <w:tcPr>
            <w:tcW w:w="6451" w:type="dxa"/>
            <w:tcBorders>
              <w:top w:val="nil"/>
              <w:left w:val="nil"/>
              <w:bottom w:val="single" w:sz="4" w:space="0" w:color="auto"/>
              <w:right w:val="single" w:sz="4" w:space="0" w:color="auto"/>
            </w:tcBorders>
            <w:shd w:val="clear" w:color="auto" w:fill="auto"/>
            <w:vAlign w:val="center"/>
            <w:hideMark/>
          </w:tcPr>
          <w:p w14:paraId="5C45036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"Психиатрическая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5EA0E04F"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0,017</w:t>
            </w:r>
          </w:p>
        </w:tc>
      </w:tr>
      <w:tr w:rsidR="00AA71F4" w:rsidRPr="00AA71F4" w14:paraId="400E313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501FC1D6"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7</w:t>
            </w:r>
          </w:p>
        </w:tc>
        <w:tc>
          <w:tcPr>
            <w:tcW w:w="6451" w:type="dxa"/>
            <w:tcBorders>
              <w:top w:val="nil"/>
              <w:left w:val="nil"/>
              <w:bottom w:val="single" w:sz="4" w:space="0" w:color="auto"/>
              <w:right w:val="single" w:sz="4" w:space="0" w:color="auto"/>
            </w:tcBorders>
            <w:shd w:val="clear" w:color="auto" w:fill="auto"/>
            <w:vAlign w:val="center"/>
            <w:hideMark/>
          </w:tcPr>
          <w:p w14:paraId="6D5C176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КУЗ РА "Бюро судебно-медицинской экспертизы"</w:t>
            </w:r>
          </w:p>
        </w:tc>
        <w:tc>
          <w:tcPr>
            <w:tcW w:w="2552" w:type="dxa"/>
            <w:tcBorders>
              <w:top w:val="nil"/>
              <w:left w:val="nil"/>
              <w:bottom w:val="single" w:sz="4" w:space="0" w:color="auto"/>
              <w:right w:val="single" w:sz="4" w:space="0" w:color="auto"/>
            </w:tcBorders>
            <w:shd w:val="clear" w:color="auto" w:fill="auto"/>
            <w:vAlign w:val="bottom"/>
            <w:hideMark/>
          </w:tcPr>
          <w:p w14:paraId="00FB343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0,001</w:t>
            </w:r>
          </w:p>
        </w:tc>
      </w:tr>
      <w:tr w:rsidR="00AA71F4" w:rsidRPr="00AA71F4" w14:paraId="6C599664"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B82D6A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8</w:t>
            </w:r>
          </w:p>
        </w:tc>
        <w:tc>
          <w:tcPr>
            <w:tcW w:w="6451" w:type="dxa"/>
            <w:tcBorders>
              <w:top w:val="nil"/>
              <w:left w:val="nil"/>
              <w:bottom w:val="single" w:sz="4" w:space="0" w:color="auto"/>
              <w:right w:val="single" w:sz="4" w:space="0" w:color="auto"/>
            </w:tcBorders>
            <w:shd w:val="clear" w:color="auto" w:fill="auto"/>
            <w:vAlign w:val="center"/>
            <w:hideMark/>
          </w:tcPr>
          <w:p w14:paraId="6571E1DE"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медицины катастроф"</w:t>
            </w:r>
          </w:p>
        </w:tc>
        <w:tc>
          <w:tcPr>
            <w:tcW w:w="2552" w:type="dxa"/>
            <w:tcBorders>
              <w:top w:val="nil"/>
              <w:left w:val="nil"/>
              <w:bottom w:val="single" w:sz="4" w:space="0" w:color="auto"/>
              <w:right w:val="single" w:sz="4" w:space="0" w:color="auto"/>
            </w:tcBorders>
            <w:shd w:val="clear" w:color="auto" w:fill="auto"/>
            <w:vAlign w:val="bottom"/>
            <w:hideMark/>
          </w:tcPr>
          <w:p w14:paraId="5CF2DEC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0,003</w:t>
            </w:r>
          </w:p>
        </w:tc>
      </w:tr>
      <w:tr w:rsidR="00AA71F4" w:rsidRPr="00AA71F4" w14:paraId="0F30DD8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3EB5E3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9</w:t>
            </w:r>
          </w:p>
        </w:tc>
        <w:tc>
          <w:tcPr>
            <w:tcW w:w="6451" w:type="dxa"/>
            <w:tcBorders>
              <w:top w:val="nil"/>
              <w:left w:val="nil"/>
              <w:bottom w:val="single" w:sz="4" w:space="0" w:color="auto"/>
              <w:right w:val="single" w:sz="4" w:space="0" w:color="auto"/>
            </w:tcBorders>
            <w:shd w:val="clear" w:color="auto" w:fill="auto"/>
            <w:vAlign w:val="center"/>
            <w:hideMark/>
          </w:tcPr>
          <w:p w14:paraId="3789F60A"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медицинской профилактики"</w:t>
            </w:r>
          </w:p>
        </w:tc>
        <w:tc>
          <w:tcPr>
            <w:tcW w:w="2552" w:type="dxa"/>
            <w:tcBorders>
              <w:top w:val="nil"/>
              <w:left w:val="nil"/>
              <w:bottom w:val="single" w:sz="4" w:space="0" w:color="auto"/>
              <w:right w:val="single" w:sz="4" w:space="0" w:color="auto"/>
            </w:tcBorders>
            <w:shd w:val="clear" w:color="auto" w:fill="auto"/>
            <w:vAlign w:val="bottom"/>
            <w:hideMark/>
          </w:tcPr>
          <w:p w14:paraId="42B0AED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0,009</w:t>
            </w:r>
          </w:p>
        </w:tc>
      </w:tr>
      <w:tr w:rsidR="00AA71F4" w:rsidRPr="00AA71F4" w14:paraId="49009DC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0AE5E7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10</w:t>
            </w:r>
          </w:p>
        </w:tc>
        <w:tc>
          <w:tcPr>
            <w:tcW w:w="6451" w:type="dxa"/>
            <w:tcBorders>
              <w:top w:val="nil"/>
              <w:left w:val="nil"/>
              <w:bottom w:val="single" w:sz="4" w:space="0" w:color="auto"/>
              <w:right w:val="single" w:sz="4" w:space="0" w:color="auto"/>
            </w:tcBorders>
            <w:shd w:val="clear" w:color="auto" w:fill="auto"/>
            <w:vAlign w:val="center"/>
            <w:hideMark/>
          </w:tcPr>
          <w:p w14:paraId="1C6A51A6"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БУЗ РА "Центр по профилактике и борьбе со СПИД"</w:t>
            </w:r>
          </w:p>
        </w:tc>
        <w:tc>
          <w:tcPr>
            <w:tcW w:w="2552" w:type="dxa"/>
            <w:tcBorders>
              <w:top w:val="nil"/>
              <w:left w:val="nil"/>
              <w:bottom w:val="single" w:sz="4" w:space="0" w:color="auto"/>
              <w:right w:val="single" w:sz="4" w:space="0" w:color="auto"/>
            </w:tcBorders>
            <w:shd w:val="clear" w:color="auto" w:fill="auto"/>
            <w:vAlign w:val="bottom"/>
            <w:hideMark/>
          </w:tcPr>
          <w:p w14:paraId="35CB080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0,024</w:t>
            </w:r>
          </w:p>
        </w:tc>
      </w:tr>
      <w:tr w:rsidR="00AA71F4" w:rsidRPr="00AA71F4" w14:paraId="7D8DE815"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7B1F14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11</w:t>
            </w:r>
          </w:p>
        </w:tc>
        <w:tc>
          <w:tcPr>
            <w:tcW w:w="6451" w:type="dxa"/>
            <w:tcBorders>
              <w:top w:val="nil"/>
              <w:left w:val="nil"/>
              <w:bottom w:val="single" w:sz="4" w:space="0" w:color="auto"/>
              <w:right w:val="single" w:sz="4" w:space="0" w:color="auto"/>
            </w:tcBorders>
            <w:shd w:val="clear" w:color="auto" w:fill="auto"/>
            <w:vAlign w:val="center"/>
            <w:hideMark/>
          </w:tcPr>
          <w:p w14:paraId="4082E32D" w14:textId="39C079E4"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"Майминская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85204C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0,072</w:t>
            </w:r>
          </w:p>
        </w:tc>
      </w:tr>
      <w:tr w:rsidR="00AA71F4" w:rsidRPr="00AA71F4" w14:paraId="2927AA8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80D6AD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12</w:t>
            </w:r>
          </w:p>
        </w:tc>
        <w:tc>
          <w:tcPr>
            <w:tcW w:w="6451" w:type="dxa"/>
            <w:tcBorders>
              <w:top w:val="nil"/>
              <w:left w:val="nil"/>
              <w:bottom w:val="single" w:sz="4" w:space="0" w:color="auto"/>
              <w:right w:val="single" w:sz="4" w:space="0" w:color="auto"/>
            </w:tcBorders>
            <w:shd w:val="clear" w:color="auto" w:fill="auto"/>
            <w:vAlign w:val="center"/>
            <w:hideMark/>
          </w:tcPr>
          <w:p w14:paraId="45C85B4C" w14:textId="3B7D655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"Чойская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32635E5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0,030</w:t>
            </w:r>
          </w:p>
        </w:tc>
      </w:tr>
      <w:tr w:rsidR="00AA71F4" w:rsidRPr="00AA71F4" w14:paraId="301385FB"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1C6560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13</w:t>
            </w:r>
          </w:p>
        </w:tc>
        <w:tc>
          <w:tcPr>
            <w:tcW w:w="6451" w:type="dxa"/>
            <w:tcBorders>
              <w:top w:val="nil"/>
              <w:left w:val="nil"/>
              <w:bottom w:val="single" w:sz="4" w:space="0" w:color="auto"/>
              <w:right w:val="single" w:sz="4" w:space="0" w:color="auto"/>
            </w:tcBorders>
            <w:shd w:val="clear" w:color="auto" w:fill="auto"/>
            <w:vAlign w:val="center"/>
            <w:hideMark/>
          </w:tcPr>
          <w:p w14:paraId="60DF724E" w14:textId="55553571"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"Турочакская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7310ED9"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0,065</w:t>
            </w:r>
          </w:p>
        </w:tc>
      </w:tr>
      <w:tr w:rsidR="00AA71F4" w:rsidRPr="00AA71F4" w14:paraId="4168798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807BE6E"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14</w:t>
            </w:r>
          </w:p>
        </w:tc>
        <w:tc>
          <w:tcPr>
            <w:tcW w:w="6451" w:type="dxa"/>
            <w:tcBorders>
              <w:top w:val="nil"/>
              <w:left w:val="nil"/>
              <w:bottom w:val="single" w:sz="4" w:space="0" w:color="auto"/>
              <w:right w:val="single" w:sz="4" w:space="0" w:color="auto"/>
            </w:tcBorders>
            <w:shd w:val="clear" w:color="auto" w:fill="auto"/>
            <w:vAlign w:val="center"/>
            <w:hideMark/>
          </w:tcPr>
          <w:p w14:paraId="5C217067" w14:textId="52A16E0B"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"Шебалинская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9E215B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0,092</w:t>
            </w:r>
          </w:p>
        </w:tc>
      </w:tr>
      <w:tr w:rsidR="00AA71F4" w:rsidRPr="00AA71F4" w14:paraId="1B437F8F"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600A2A25"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15</w:t>
            </w:r>
          </w:p>
        </w:tc>
        <w:tc>
          <w:tcPr>
            <w:tcW w:w="6451" w:type="dxa"/>
            <w:tcBorders>
              <w:top w:val="nil"/>
              <w:left w:val="nil"/>
              <w:bottom w:val="single" w:sz="4" w:space="0" w:color="auto"/>
              <w:right w:val="single" w:sz="4" w:space="0" w:color="auto"/>
            </w:tcBorders>
            <w:shd w:val="clear" w:color="auto" w:fill="auto"/>
            <w:vAlign w:val="center"/>
            <w:hideMark/>
          </w:tcPr>
          <w:p w14:paraId="00FFB6F2" w14:textId="3999296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"Онгудайская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6D1A0BCC"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0,053</w:t>
            </w:r>
          </w:p>
        </w:tc>
      </w:tr>
      <w:tr w:rsidR="00AA71F4" w:rsidRPr="00AA71F4" w14:paraId="3CF5FDC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078145ED"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16</w:t>
            </w:r>
          </w:p>
        </w:tc>
        <w:tc>
          <w:tcPr>
            <w:tcW w:w="6451" w:type="dxa"/>
            <w:tcBorders>
              <w:top w:val="nil"/>
              <w:left w:val="nil"/>
              <w:bottom w:val="single" w:sz="4" w:space="0" w:color="auto"/>
              <w:right w:val="single" w:sz="4" w:space="0" w:color="auto"/>
            </w:tcBorders>
            <w:shd w:val="clear" w:color="auto" w:fill="auto"/>
            <w:vAlign w:val="center"/>
            <w:hideMark/>
          </w:tcPr>
          <w:p w14:paraId="056458B0" w14:textId="52D40393" w:rsidR="00AA71F4" w:rsidRPr="00CE48F8" w:rsidRDefault="00AA71F4" w:rsidP="00CE48F8">
            <w:pPr>
              <w:suppressAutoHyphens w:val="0"/>
              <w:spacing w:after="0" w:line="240" w:lineRule="auto"/>
              <w:jc w:val="both"/>
              <w:rPr>
                <w:color w:val="000000"/>
                <w:sz w:val="18"/>
                <w:szCs w:val="18"/>
              </w:rPr>
            </w:pPr>
            <w:r w:rsidRPr="00AA71F4">
              <w:rPr>
                <w:rFonts w:eastAsia="Calibri"/>
                <w:color w:val="000000"/>
                <w:sz w:val="18"/>
                <w:szCs w:val="18"/>
              </w:rPr>
              <w:t xml:space="preserve">БУЗ РА </w:t>
            </w:r>
            <w:r w:rsidR="00CE48F8" w:rsidRPr="00AA71F4">
              <w:rPr>
                <w:rFonts w:eastAsia="Calibri"/>
                <w:color w:val="000000"/>
                <w:sz w:val="18"/>
                <w:szCs w:val="18"/>
              </w:rPr>
              <w:t>"</w:t>
            </w:r>
            <w:r w:rsidRPr="00AA71F4">
              <w:rPr>
                <w:rFonts w:eastAsia="Calibri"/>
                <w:color w:val="000000"/>
                <w:sz w:val="18"/>
                <w:szCs w:val="18"/>
              </w:rPr>
              <w:t xml:space="preserve">Кош-Агачская </w:t>
            </w:r>
            <w:r w:rsidR="00CE48F8" w:rsidRPr="00AA71F4">
              <w:rPr>
                <w:rFonts w:eastAsia="Calibri"/>
                <w:color w:val="000000"/>
                <w:sz w:val="18"/>
                <w:szCs w:val="18"/>
              </w:rPr>
              <w:t>районная больница"</w:t>
            </w:r>
          </w:p>
        </w:tc>
        <w:tc>
          <w:tcPr>
            <w:tcW w:w="2552" w:type="dxa"/>
            <w:tcBorders>
              <w:top w:val="nil"/>
              <w:left w:val="nil"/>
              <w:bottom w:val="single" w:sz="4" w:space="0" w:color="auto"/>
              <w:right w:val="single" w:sz="4" w:space="0" w:color="auto"/>
            </w:tcBorders>
            <w:shd w:val="clear" w:color="auto" w:fill="auto"/>
            <w:vAlign w:val="bottom"/>
            <w:hideMark/>
          </w:tcPr>
          <w:p w14:paraId="75AB0544"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0,059</w:t>
            </w:r>
          </w:p>
        </w:tc>
      </w:tr>
      <w:tr w:rsidR="00AA71F4" w:rsidRPr="00AA71F4" w14:paraId="6461EFCF"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415DA11"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17</w:t>
            </w:r>
          </w:p>
        </w:tc>
        <w:tc>
          <w:tcPr>
            <w:tcW w:w="6451" w:type="dxa"/>
            <w:tcBorders>
              <w:top w:val="nil"/>
              <w:left w:val="nil"/>
              <w:bottom w:val="single" w:sz="4" w:space="0" w:color="auto"/>
              <w:right w:val="single" w:sz="4" w:space="0" w:color="auto"/>
            </w:tcBorders>
            <w:shd w:val="clear" w:color="auto" w:fill="auto"/>
            <w:vAlign w:val="center"/>
            <w:hideMark/>
          </w:tcPr>
          <w:p w14:paraId="155B940C" w14:textId="45BDD391"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"Улаганская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54B49FA" w14:textId="16EA67FA"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0,0</w:t>
            </w:r>
            <w:r w:rsidR="00EA026A">
              <w:rPr>
                <w:color w:val="000000"/>
                <w:sz w:val="18"/>
                <w:szCs w:val="18"/>
                <w:lang w:val="en-US"/>
              </w:rPr>
              <w:t>48</w:t>
            </w:r>
          </w:p>
        </w:tc>
      </w:tr>
      <w:tr w:rsidR="00AA71F4" w:rsidRPr="00AA71F4" w14:paraId="17E2BA65"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A20F4AD" w14:textId="5416511B"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1</w:t>
            </w:r>
            <w:r w:rsidR="00EA026A">
              <w:rPr>
                <w:color w:val="000000"/>
                <w:sz w:val="18"/>
                <w:szCs w:val="18"/>
                <w:lang w:val="en-US"/>
              </w:rPr>
              <w:t>8</w:t>
            </w:r>
          </w:p>
        </w:tc>
        <w:tc>
          <w:tcPr>
            <w:tcW w:w="6451" w:type="dxa"/>
            <w:tcBorders>
              <w:top w:val="nil"/>
              <w:left w:val="nil"/>
              <w:bottom w:val="single" w:sz="4" w:space="0" w:color="auto"/>
              <w:right w:val="single" w:sz="4" w:space="0" w:color="auto"/>
            </w:tcBorders>
            <w:shd w:val="clear" w:color="auto" w:fill="auto"/>
            <w:vAlign w:val="center"/>
            <w:hideMark/>
          </w:tcPr>
          <w:p w14:paraId="5D57958B" w14:textId="6EB60EE3"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"Усть-Канская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410E9B7"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0,052</w:t>
            </w:r>
          </w:p>
        </w:tc>
      </w:tr>
      <w:tr w:rsidR="00AA71F4" w:rsidRPr="00AA71F4" w14:paraId="483F0EB1"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0156EE8" w14:textId="7113709E" w:rsidR="00AA71F4" w:rsidRPr="00EA026A" w:rsidRDefault="00EA026A" w:rsidP="00AA71F4">
            <w:pPr>
              <w:suppressAutoHyphens w:val="0"/>
              <w:spacing w:after="0" w:line="240" w:lineRule="auto"/>
              <w:jc w:val="right"/>
              <w:rPr>
                <w:color w:val="000000"/>
                <w:sz w:val="18"/>
                <w:szCs w:val="18"/>
                <w:lang w:val="en-US"/>
              </w:rPr>
            </w:pPr>
            <w:r>
              <w:rPr>
                <w:color w:val="000000"/>
                <w:sz w:val="18"/>
                <w:szCs w:val="18"/>
                <w:lang w:val="en-US"/>
              </w:rPr>
              <w:t>19</w:t>
            </w:r>
          </w:p>
        </w:tc>
        <w:tc>
          <w:tcPr>
            <w:tcW w:w="6451" w:type="dxa"/>
            <w:tcBorders>
              <w:top w:val="nil"/>
              <w:left w:val="nil"/>
              <w:bottom w:val="single" w:sz="4" w:space="0" w:color="auto"/>
              <w:right w:val="single" w:sz="4" w:space="0" w:color="auto"/>
            </w:tcBorders>
            <w:shd w:val="clear" w:color="auto" w:fill="auto"/>
            <w:vAlign w:val="center"/>
            <w:hideMark/>
          </w:tcPr>
          <w:p w14:paraId="014CBFA8" w14:textId="3ADDDD88"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"Усть-Коксинская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78614FCB"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0,079</w:t>
            </w:r>
          </w:p>
        </w:tc>
      </w:tr>
      <w:tr w:rsidR="00AA71F4" w:rsidRPr="00AA71F4" w14:paraId="7EC2083C"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3623698E" w14:textId="1BE6A562"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0</w:t>
            </w:r>
          </w:p>
        </w:tc>
        <w:tc>
          <w:tcPr>
            <w:tcW w:w="6451" w:type="dxa"/>
            <w:tcBorders>
              <w:top w:val="nil"/>
              <w:left w:val="nil"/>
              <w:bottom w:val="single" w:sz="4" w:space="0" w:color="auto"/>
              <w:right w:val="single" w:sz="4" w:space="0" w:color="auto"/>
            </w:tcBorders>
            <w:shd w:val="clear" w:color="auto" w:fill="auto"/>
            <w:vAlign w:val="center"/>
            <w:hideMark/>
          </w:tcPr>
          <w:p w14:paraId="07952A7B" w14:textId="48A0009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 xml:space="preserve">БУЗ РА "Чемальская </w:t>
            </w:r>
            <w:r w:rsidR="00CE48F8" w:rsidRPr="00AA71F4">
              <w:rPr>
                <w:rFonts w:eastAsia="Calibri"/>
                <w:color w:val="000000"/>
                <w:sz w:val="18"/>
                <w:szCs w:val="18"/>
              </w:rPr>
              <w:t>районная больница</w:t>
            </w:r>
            <w:r w:rsidRPr="00AA71F4">
              <w:rPr>
                <w:rFonts w:eastAsia="Calibri"/>
                <w:color w:val="000000"/>
                <w:sz w:val="18"/>
                <w:szCs w:val="18"/>
              </w:rPr>
              <w:t>"</w:t>
            </w:r>
          </w:p>
        </w:tc>
        <w:tc>
          <w:tcPr>
            <w:tcW w:w="2552" w:type="dxa"/>
            <w:tcBorders>
              <w:top w:val="nil"/>
              <w:left w:val="nil"/>
              <w:bottom w:val="single" w:sz="4" w:space="0" w:color="auto"/>
              <w:right w:val="single" w:sz="4" w:space="0" w:color="auto"/>
            </w:tcBorders>
            <w:shd w:val="clear" w:color="auto" w:fill="auto"/>
            <w:vAlign w:val="bottom"/>
            <w:hideMark/>
          </w:tcPr>
          <w:p w14:paraId="008B6583"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0,039</w:t>
            </w:r>
          </w:p>
        </w:tc>
      </w:tr>
      <w:tr w:rsidR="00AA71F4" w:rsidRPr="00AA71F4" w14:paraId="14A97C47"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74C2E818" w14:textId="521E5819"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1</w:t>
            </w:r>
          </w:p>
        </w:tc>
        <w:tc>
          <w:tcPr>
            <w:tcW w:w="6451" w:type="dxa"/>
            <w:tcBorders>
              <w:top w:val="nil"/>
              <w:left w:val="nil"/>
              <w:bottom w:val="single" w:sz="4" w:space="0" w:color="auto"/>
              <w:right w:val="single" w:sz="4" w:space="0" w:color="auto"/>
            </w:tcBorders>
            <w:shd w:val="clear" w:color="auto" w:fill="auto"/>
            <w:vAlign w:val="center"/>
            <w:hideMark/>
          </w:tcPr>
          <w:p w14:paraId="744EE7A9"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АУЗ РА "Республиканская стоматологическая поликлиника"</w:t>
            </w:r>
          </w:p>
        </w:tc>
        <w:tc>
          <w:tcPr>
            <w:tcW w:w="2552" w:type="dxa"/>
            <w:tcBorders>
              <w:top w:val="nil"/>
              <w:left w:val="nil"/>
              <w:bottom w:val="single" w:sz="4" w:space="0" w:color="auto"/>
              <w:right w:val="single" w:sz="4" w:space="0" w:color="auto"/>
            </w:tcBorders>
            <w:shd w:val="clear" w:color="auto" w:fill="auto"/>
            <w:vAlign w:val="bottom"/>
            <w:hideMark/>
          </w:tcPr>
          <w:p w14:paraId="121A43D8"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0,012</w:t>
            </w:r>
          </w:p>
        </w:tc>
      </w:tr>
      <w:tr w:rsidR="00AA71F4" w:rsidRPr="00AA71F4" w14:paraId="1D356779" w14:textId="77777777" w:rsidTr="00AA71F4">
        <w:trPr>
          <w:trHeight w:val="240"/>
        </w:trPr>
        <w:tc>
          <w:tcPr>
            <w:tcW w:w="636" w:type="dxa"/>
            <w:tcBorders>
              <w:top w:val="nil"/>
              <w:left w:val="single" w:sz="4" w:space="0" w:color="auto"/>
              <w:bottom w:val="single" w:sz="4" w:space="0" w:color="auto"/>
              <w:right w:val="single" w:sz="4" w:space="0" w:color="auto"/>
            </w:tcBorders>
            <w:shd w:val="clear" w:color="auto" w:fill="auto"/>
            <w:vAlign w:val="bottom"/>
            <w:hideMark/>
          </w:tcPr>
          <w:p w14:paraId="45117C38" w14:textId="6FC63D13" w:rsidR="00AA71F4" w:rsidRPr="00EA026A" w:rsidRDefault="00AA71F4" w:rsidP="00AA71F4">
            <w:pPr>
              <w:suppressAutoHyphens w:val="0"/>
              <w:spacing w:after="0" w:line="240" w:lineRule="auto"/>
              <w:jc w:val="right"/>
              <w:rPr>
                <w:color w:val="000000"/>
                <w:sz w:val="18"/>
                <w:szCs w:val="18"/>
                <w:lang w:val="en-US"/>
              </w:rPr>
            </w:pPr>
            <w:r w:rsidRPr="00AA71F4">
              <w:rPr>
                <w:color w:val="000000"/>
                <w:sz w:val="18"/>
                <w:szCs w:val="18"/>
              </w:rPr>
              <w:t>2</w:t>
            </w:r>
            <w:r w:rsidR="00EA026A">
              <w:rPr>
                <w:color w:val="000000"/>
                <w:sz w:val="18"/>
                <w:szCs w:val="18"/>
                <w:lang w:val="en-US"/>
              </w:rPr>
              <w:t>2</w:t>
            </w:r>
          </w:p>
        </w:tc>
        <w:tc>
          <w:tcPr>
            <w:tcW w:w="6451" w:type="dxa"/>
            <w:tcBorders>
              <w:top w:val="nil"/>
              <w:left w:val="nil"/>
              <w:bottom w:val="single" w:sz="4" w:space="0" w:color="auto"/>
              <w:right w:val="single" w:sz="4" w:space="0" w:color="auto"/>
            </w:tcBorders>
            <w:shd w:val="clear" w:color="auto" w:fill="auto"/>
            <w:vAlign w:val="center"/>
            <w:hideMark/>
          </w:tcPr>
          <w:p w14:paraId="4AD754AC" w14:textId="77777777" w:rsidR="00AA71F4" w:rsidRPr="00AA71F4" w:rsidRDefault="00AA71F4" w:rsidP="00AA71F4">
            <w:pPr>
              <w:suppressAutoHyphens w:val="0"/>
              <w:spacing w:after="0" w:line="240" w:lineRule="auto"/>
              <w:jc w:val="both"/>
              <w:rPr>
                <w:color w:val="000000"/>
                <w:sz w:val="18"/>
                <w:szCs w:val="18"/>
              </w:rPr>
            </w:pPr>
            <w:r w:rsidRPr="00AA71F4">
              <w:rPr>
                <w:rFonts w:eastAsia="Calibri"/>
                <w:color w:val="000000"/>
                <w:sz w:val="18"/>
                <w:szCs w:val="18"/>
              </w:rPr>
              <w:t>АУЗ РА "Стоматологическая поликлиника №2"</w:t>
            </w:r>
          </w:p>
        </w:tc>
        <w:tc>
          <w:tcPr>
            <w:tcW w:w="2552" w:type="dxa"/>
            <w:tcBorders>
              <w:top w:val="nil"/>
              <w:left w:val="nil"/>
              <w:bottom w:val="single" w:sz="4" w:space="0" w:color="auto"/>
              <w:right w:val="single" w:sz="4" w:space="0" w:color="auto"/>
            </w:tcBorders>
            <w:shd w:val="clear" w:color="auto" w:fill="auto"/>
            <w:vAlign w:val="bottom"/>
            <w:hideMark/>
          </w:tcPr>
          <w:p w14:paraId="41D82CA4" w14:textId="77777777" w:rsidR="00AA71F4" w:rsidRPr="00AA71F4" w:rsidRDefault="00AA71F4" w:rsidP="00AA71F4">
            <w:pPr>
              <w:suppressAutoHyphens w:val="0"/>
              <w:spacing w:after="0" w:line="240" w:lineRule="auto"/>
              <w:jc w:val="right"/>
              <w:rPr>
                <w:color w:val="000000"/>
                <w:sz w:val="18"/>
                <w:szCs w:val="18"/>
              </w:rPr>
            </w:pPr>
            <w:r w:rsidRPr="00AA71F4">
              <w:rPr>
                <w:color w:val="000000"/>
                <w:sz w:val="18"/>
                <w:szCs w:val="18"/>
              </w:rPr>
              <w:t>0,003</w:t>
            </w:r>
          </w:p>
        </w:tc>
      </w:tr>
    </w:tbl>
    <w:p w14:paraId="61B1783D" w14:textId="211C95CC" w:rsidR="00AA71F4" w:rsidRDefault="00AA71F4" w:rsidP="00AA71F4">
      <w:pPr>
        <w:tabs>
          <w:tab w:val="left" w:pos="851"/>
        </w:tabs>
        <w:spacing w:after="0" w:line="240" w:lineRule="auto"/>
        <w:ind w:left="851"/>
        <w:jc w:val="both"/>
        <w:rPr>
          <w:color w:val="000000"/>
          <w:sz w:val="18"/>
          <w:szCs w:val="18"/>
          <w:lang w:val="en-US"/>
        </w:rPr>
      </w:pPr>
    </w:p>
    <w:p w14:paraId="60AB71F9" w14:textId="63C1EC69" w:rsidR="00AA71F4" w:rsidRDefault="00DB04E5" w:rsidP="00DB04E5">
      <w:pPr>
        <w:pStyle w:val="aff6"/>
        <w:numPr>
          <w:ilvl w:val="0"/>
          <w:numId w:val="6"/>
        </w:numPr>
        <w:tabs>
          <w:tab w:val="left" w:pos="851"/>
        </w:tabs>
        <w:spacing w:line="240" w:lineRule="auto"/>
        <w:ind w:left="851" w:hanging="12"/>
        <w:jc w:val="both"/>
        <w:rPr>
          <w:b/>
          <w:bCs/>
          <w:color w:val="000000"/>
          <w:sz w:val="18"/>
          <w:szCs w:val="18"/>
        </w:rPr>
      </w:pPr>
      <w:r w:rsidRPr="00DB04E5">
        <w:rPr>
          <w:b/>
          <w:bCs/>
          <w:color w:val="000000"/>
          <w:sz w:val="18"/>
          <w:szCs w:val="18"/>
        </w:rPr>
        <w:t>Сервис обеспечения контроля и управления доступом в ЗКСПД с АРМ</w:t>
      </w:r>
    </w:p>
    <w:p w14:paraId="5429CE36" w14:textId="7BAD47B9" w:rsidR="008E5723" w:rsidRDefault="008E5723" w:rsidP="00DB04E5">
      <w:pPr>
        <w:pStyle w:val="aff6"/>
        <w:tabs>
          <w:tab w:val="left" w:pos="851"/>
        </w:tabs>
        <w:spacing w:line="240" w:lineRule="auto"/>
        <w:ind w:left="851" w:firstLine="0"/>
        <w:jc w:val="both"/>
        <w:rPr>
          <w:color w:val="000000"/>
          <w:sz w:val="18"/>
          <w:szCs w:val="18"/>
        </w:rPr>
      </w:pPr>
    </w:p>
    <w:p w14:paraId="113185A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 Сервис обеспечения контроля и управления доступом (далее «Сервис»), должен быть разработан и построен на следующих основных принципах:</w:t>
      </w:r>
    </w:p>
    <w:p w14:paraId="33E1BE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быть построен на открытом программном коде или относится к Российскому программному обеспечению;</w:t>
      </w:r>
    </w:p>
    <w:p w14:paraId="7642C76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работать на свободно распространяемой операционной системе (CentOS или аналог) и для системы мониторинга необходимо использовать компоненты свободно распространяемого программного обеспечения;</w:t>
      </w:r>
    </w:p>
    <w:p w14:paraId="7AE8F6E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в качестве хранилища данных Сервис должен использовать распространенные системы управления базами данных (MySQL, PostgreSQL  и т.д ).;</w:t>
      </w:r>
    </w:p>
    <w:p w14:paraId="56562F5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обеспечивать автоматический сбор данных от объектов, имеющих верифицированный доступ в ЗКСПД и обладать гибкими возможностями по работе с пороговыми значениями для контролируемых параметров;</w:t>
      </w:r>
    </w:p>
    <w:p w14:paraId="436270C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быть масштабируемый как в отношении числа подключаемых объектов, так и в отношении расширения функциональности и информативности собственно подсистемы;</w:t>
      </w:r>
    </w:p>
    <w:p w14:paraId="328D2BCE"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включения в систему территориально распределенных объектов без ущерба общей функциональности и производительности;</w:t>
      </w:r>
    </w:p>
    <w:p w14:paraId="6CD6497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обнаружения объектов при попытке получения доступа к ЗКСПД;</w:t>
      </w:r>
    </w:p>
    <w:p w14:paraId="73CC321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и ручного режимов отключения конкретного АРМ от доступа в ЗКСПД;</w:t>
      </w:r>
    </w:p>
    <w:p w14:paraId="7BAA857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электронного журналирования всех объектов, имеющих доступ в ЗКСПД и зарегистрированных в системе;</w:t>
      </w:r>
    </w:p>
    <w:p w14:paraId="57CF938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возможность автоматического уведомления настраиваемого списка лиц о попытках получения доступа незарегистрированным в системе Сервиса объектам;</w:t>
      </w:r>
    </w:p>
    <w:p w14:paraId="515B85C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Сервис должен иметь три пользовательских WEB интерфейса с единой системой авторизации:</w:t>
      </w:r>
    </w:p>
    <w:p w14:paraId="3F27CDB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Мониторинговый интерфейс для руководителей и сотрудников Министерства здравоохранения Республики Алтай и КУЗ РА «МИАЦ» с наиболее значимой агрегированной информацией;</w:t>
      </w:r>
    </w:p>
    <w:p w14:paraId="750B44E2"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Пользовательский интерфейс для Руководителя МО с наиболее значимой агрегированной информацией</w:t>
      </w:r>
    </w:p>
    <w:p w14:paraId="4C5E91C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Административный интерфейс для подготовленных сотрудников, назначенных Приказом Руководителя МО Системных администраторов (далее «Администратор»).</w:t>
      </w:r>
    </w:p>
    <w:p w14:paraId="630B6CE9" w14:textId="77777777" w:rsidR="008E5723" w:rsidRPr="00446FA3" w:rsidRDefault="008E5723" w:rsidP="008E5723">
      <w:pPr>
        <w:spacing w:after="0" w:line="240" w:lineRule="auto"/>
        <w:ind w:left="851"/>
        <w:jc w:val="both"/>
        <w:rPr>
          <w:rFonts w:eastAsia="Calibri"/>
          <w:sz w:val="18"/>
          <w:szCs w:val="18"/>
          <w:lang w:eastAsia="en-US"/>
        </w:rPr>
      </w:pPr>
    </w:p>
    <w:p w14:paraId="485E1CE2"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Заказчику Сервиса:</w:t>
      </w:r>
    </w:p>
    <w:p w14:paraId="5D86D5B4" w14:textId="6C9C49D8"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xml:space="preserve">- Заказчик обязан предоставить место в существующих телекоммуникационных шкафах МО для установки коммутационного оборудования Исполнителя обеспечивающего функционирование Сервиса. Кол-во устанавливаемого оборудования определяется в результате обследования МО, указанных в Таблице </w:t>
      </w:r>
      <w:r w:rsidR="00C722ED">
        <w:rPr>
          <w:rFonts w:eastAsia="Calibri"/>
          <w:sz w:val="18"/>
          <w:szCs w:val="18"/>
          <w:lang w:eastAsia="en-US"/>
        </w:rPr>
        <w:t>5</w:t>
      </w:r>
      <w:r w:rsidRPr="00446FA3">
        <w:rPr>
          <w:rFonts w:eastAsia="Calibri"/>
          <w:sz w:val="18"/>
          <w:szCs w:val="18"/>
          <w:lang w:eastAsia="en-US"/>
        </w:rPr>
        <w:t>.</w:t>
      </w:r>
    </w:p>
    <w:p w14:paraId="18C13ECC" w14:textId="77777777" w:rsidR="008E5723" w:rsidRPr="00446FA3" w:rsidRDefault="008E5723" w:rsidP="008E5723">
      <w:pPr>
        <w:spacing w:after="0" w:line="240" w:lineRule="auto"/>
        <w:ind w:left="851"/>
        <w:jc w:val="both"/>
        <w:rPr>
          <w:rFonts w:eastAsia="Calibri"/>
          <w:sz w:val="18"/>
          <w:szCs w:val="18"/>
          <w:lang w:eastAsia="en-US"/>
        </w:rPr>
      </w:pPr>
    </w:p>
    <w:p w14:paraId="4892DAD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единой системе авторизации пользователей Сервиса:</w:t>
      </w:r>
    </w:p>
    <w:p w14:paraId="44E370C8" w14:textId="77777777" w:rsidR="008E5723" w:rsidRPr="00446FA3" w:rsidRDefault="008E5723" w:rsidP="008E5723">
      <w:pPr>
        <w:spacing w:after="0" w:line="240" w:lineRule="auto"/>
        <w:ind w:left="851"/>
        <w:jc w:val="both"/>
        <w:rPr>
          <w:rFonts w:eastAsia="Calibri"/>
          <w:sz w:val="18"/>
          <w:szCs w:val="18"/>
          <w:lang w:eastAsia="en-US"/>
        </w:rPr>
      </w:pPr>
    </w:p>
    <w:p w14:paraId="646A855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регистрации АРМ и устройств (объектов) в системе Сервиса:</w:t>
      </w:r>
    </w:p>
    <w:p w14:paraId="658A4EE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w:t>
      </w:r>
      <w:r w:rsidRPr="00446FA3">
        <w:rPr>
          <w:rFonts w:eastAsia="Calibri"/>
          <w:sz w:val="18"/>
          <w:szCs w:val="18"/>
          <w:lang w:eastAsia="en-US"/>
        </w:rPr>
        <w:tab/>
        <w:t>Регистрация объекта в системе:</w:t>
      </w:r>
    </w:p>
    <w:p w14:paraId="06017D7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w:t>
      </w:r>
      <w:r w:rsidRPr="00446FA3">
        <w:rPr>
          <w:rFonts w:eastAsia="Calibri"/>
          <w:sz w:val="18"/>
          <w:szCs w:val="18"/>
          <w:lang w:eastAsia="en-US"/>
        </w:rPr>
        <w:tab/>
        <w:t>Администратор открывает заявку в системе, в заявке указывает исчерпывающие данные по подключаемому в сеть АРМ пользователя:</w:t>
      </w:r>
    </w:p>
    <w:p w14:paraId="0235E7C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1.1.1.</w:t>
      </w:r>
      <w:r w:rsidRPr="00446FA3">
        <w:rPr>
          <w:rFonts w:eastAsia="Calibri"/>
          <w:sz w:val="18"/>
          <w:szCs w:val="18"/>
          <w:lang w:eastAsia="en-US"/>
        </w:rPr>
        <w:tab/>
        <w:t>Ф.И.О. основного пользователя;</w:t>
      </w:r>
    </w:p>
    <w:p w14:paraId="6909E96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1.1.2.</w:t>
      </w:r>
      <w:r w:rsidRPr="00446FA3">
        <w:rPr>
          <w:rFonts w:eastAsia="Calibri"/>
          <w:sz w:val="18"/>
          <w:szCs w:val="18"/>
          <w:lang w:eastAsia="en-US"/>
        </w:rPr>
        <w:tab/>
        <w:t>Должность основного пользователя;</w:t>
      </w:r>
    </w:p>
    <w:p w14:paraId="3C4BF70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1.1.3.</w:t>
      </w:r>
      <w:r w:rsidRPr="00446FA3">
        <w:rPr>
          <w:rFonts w:eastAsia="Calibri"/>
          <w:sz w:val="18"/>
          <w:szCs w:val="18"/>
          <w:lang w:eastAsia="en-US"/>
        </w:rPr>
        <w:tab/>
        <w:t>MAC адрес устройства;</w:t>
      </w:r>
    </w:p>
    <w:p w14:paraId="49509385"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1.1.4.</w:t>
      </w:r>
      <w:r w:rsidRPr="00446FA3">
        <w:rPr>
          <w:rFonts w:eastAsia="Calibri"/>
          <w:sz w:val="18"/>
          <w:szCs w:val="18"/>
          <w:lang w:eastAsia="en-US"/>
        </w:rPr>
        <w:tab/>
        <w:t>Тип устройства (выбор из раскрывающегося списка);</w:t>
      </w:r>
    </w:p>
    <w:p w14:paraId="3338363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1.1.5.</w:t>
      </w:r>
      <w:r w:rsidRPr="00446FA3">
        <w:rPr>
          <w:rFonts w:eastAsia="Calibri"/>
          <w:sz w:val="18"/>
          <w:szCs w:val="18"/>
          <w:lang w:eastAsia="en-US"/>
        </w:rPr>
        <w:tab/>
        <w:t>Адрес места установки устройства (Адрес, этаж, кабинет, доп. информация (например – лабораторный корпус));</w:t>
      </w:r>
    </w:p>
    <w:p w14:paraId="0E84170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1.1.6.</w:t>
      </w:r>
      <w:r w:rsidRPr="00446FA3">
        <w:rPr>
          <w:rFonts w:eastAsia="Calibri"/>
          <w:sz w:val="18"/>
          <w:szCs w:val="18"/>
          <w:lang w:eastAsia="en-US"/>
        </w:rPr>
        <w:tab/>
        <w:t>Коммутатор системы (ближайший по СКС).</w:t>
      </w:r>
    </w:p>
    <w:p w14:paraId="7C74FD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w:t>
      </w:r>
      <w:r w:rsidRPr="00446FA3">
        <w:rPr>
          <w:rFonts w:eastAsia="Calibri"/>
          <w:sz w:val="18"/>
          <w:szCs w:val="18"/>
          <w:lang w:eastAsia="en-US"/>
        </w:rPr>
        <w:tab/>
        <w:t>Администратор открывает заявку в системе, в заявке указывает исчерпывающие данные по подключаемому в сеть общему устройству (например, сетевой принтер):</w:t>
      </w:r>
    </w:p>
    <w:p w14:paraId="2F1ADA7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1.2.1.</w:t>
      </w:r>
      <w:r w:rsidRPr="00446FA3">
        <w:rPr>
          <w:rFonts w:eastAsia="Calibri"/>
          <w:sz w:val="18"/>
          <w:szCs w:val="18"/>
          <w:lang w:eastAsia="en-US"/>
        </w:rPr>
        <w:tab/>
        <w:t>MAC адрес устройства;</w:t>
      </w:r>
    </w:p>
    <w:p w14:paraId="343AFB3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1.2.2.</w:t>
      </w:r>
      <w:r w:rsidRPr="00446FA3">
        <w:rPr>
          <w:rFonts w:eastAsia="Calibri"/>
          <w:sz w:val="18"/>
          <w:szCs w:val="18"/>
          <w:lang w:eastAsia="en-US"/>
        </w:rPr>
        <w:tab/>
        <w:t>Тип устройства (выбор из раскрывающегося списка);</w:t>
      </w:r>
    </w:p>
    <w:p w14:paraId="55C34DF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lastRenderedPageBreak/>
        <w:t>1.2.3.</w:t>
      </w:r>
      <w:r w:rsidRPr="00446FA3">
        <w:rPr>
          <w:rFonts w:eastAsia="Calibri"/>
          <w:sz w:val="18"/>
          <w:szCs w:val="18"/>
          <w:lang w:eastAsia="en-US"/>
        </w:rPr>
        <w:tab/>
        <w:t>Адрес места установки устройства (Адрес, этаж, кабинет, доп. информация (например – лабораторный корпус));</w:t>
      </w:r>
    </w:p>
    <w:p w14:paraId="4093857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1.2.4.</w:t>
      </w:r>
      <w:r w:rsidRPr="00446FA3">
        <w:rPr>
          <w:rFonts w:eastAsia="Calibri"/>
          <w:sz w:val="18"/>
          <w:szCs w:val="18"/>
          <w:lang w:eastAsia="en-US"/>
        </w:rPr>
        <w:tab/>
        <w:t>Коммутатор системы (ближайший по СКС).</w:t>
      </w:r>
    </w:p>
    <w:p w14:paraId="767382D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1.3.</w:t>
      </w:r>
      <w:r w:rsidRPr="00446FA3">
        <w:rPr>
          <w:rFonts w:eastAsia="Calibri"/>
          <w:sz w:val="18"/>
          <w:szCs w:val="18"/>
          <w:lang w:eastAsia="en-US"/>
        </w:rPr>
        <w:tab/>
        <w:t>Созданная заявка в автоматическом режиме направляется на утверждение Руководителю МО, Руководитель МО отклоняет или утверждает заявку.</w:t>
      </w:r>
    </w:p>
    <w:p w14:paraId="48703C5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1.4.</w:t>
      </w:r>
      <w:r w:rsidRPr="00446FA3">
        <w:rPr>
          <w:rFonts w:eastAsia="Calibri"/>
          <w:sz w:val="18"/>
          <w:szCs w:val="18"/>
          <w:lang w:eastAsia="en-US"/>
        </w:rPr>
        <w:tab/>
        <w:t>Утверждённая заявка попадает в систему, далее автоматически присваивается свободный порт на выбранном Администратором коммутаторе.</w:t>
      </w:r>
    </w:p>
    <w:p w14:paraId="14C6B5C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1.5.</w:t>
      </w:r>
      <w:r w:rsidRPr="00446FA3">
        <w:rPr>
          <w:rFonts w:eastAsia="Calibri"/>
          <w:sz w:val="18"/>
          <w:szCs w:val="18"/>
          <w:lang w:eastAsia="en-US"/>
        </w:rPr>
        <w:tab/>
        <w:t>Администратору приходит в интерфейсе системы и дублируется на эл. почту сообщение о требовании включить указанное устройство в сеть в течение суток, либо порт деактивируется и высвобождается для подключения других устройств. Если включаемое устройство является АРМом, в предупреждении указывается требование установить на АРМ клиента системы мониторинга, в противном случае при включении устройства в сеть и отсутствии клиента на АРМ, порт деактивируется и высвобождается для подключения других устройств. В системе предусмотрена возможность удаления поданной заявки для деактивации порта ранее чем через сутки.</w:t>
      </w:r>
    </w:p>
    <w:p w14:paraId="2638A90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1.6.</w:t>
      </w:r>
      <w:r w:rsidRPr="00446FA3">
        <w:rPr>
          <w:rFonts w:eastAsia="Calibri"/>
          <w:sz w:val="18"/>
          <w:szCs w:val="18"/>
          <w:lang w:eastAsia="en-US"/>
        </w:rPr>
        <w:tab/>
        <w:t>При соблюдении условий указанных в п.1.5. порт активируется и устройство встаёт в систему мониторинга, получает доступ в ЗКСПД.</w:t>
      </w:r>
    </w:p>
    <w:p w14:paraId="66B83BB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1.7.</w:t>
      </w:r>
      <w:r w:rsidRPr="00446FA3">
        <w:rPr>
          <w:rFonts w:eastAsia="Calibri"/>
          <w:sz w:val="18"/>
          <w:szCs w:val="18"/>
          <w:lang w:eastAsia="en-US"/>
        </w:rPr>
        <w:tab/>
        <w:t>Для внесения изменений в существующую систему Администратор может подать заявку и изменить данные устройства, кроме MAC адреса устройства, такая заявка в обязательном порядке в автоматическом режиме направляется на утверждение Руководителю МО на согласование, при положительном решении изменения в системе регистрируются автоматически.</w:t>
      </w:r>
    </w:p>
    <w:p w14:paraId="44D6D536" w14:textId="77777777" w:rsidR="008E5723" w:rsidRPr="00446FA3" w:rsidRDefault="008E5723" w:rsidP="008E5723">
      <w:pPr>
        <w:spacing w:after="0" w:line="240" w:lineRule="auto"/>
        <w:ind w:left="851"/>
        <w:jc w:val="both"/>
        <w:rPr>
          <w:rFonts w:eastAsia="Calibri"/>
          <w:sz w:val="18"/>
          <w:szCs w:val="18"/>
          <w:lang w:eastAsia="en-US"/>
        </w:rPr>
      </w:pPr>
    </w:p>
    <w:p w14:paraId="00BE3F4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отчетности Сервиса</w:t>
      </w:r>
    </w:p>
    <w:p w14:paraId="1D8E4549"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В рамках выполнения функций построения отчетности Сервис должен обеспечивать возможность построения следующих типов отчетов:</w:t>
      </w:r>
    </w:p>
    <w:p w14:paraId="7604C7BA"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на основе данных любого показателя одного объекта или группы объектов мониторинга;</w:t>
      </w:r>
    </w:p>
    <w:p w14:paraId="306F177B"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отчет на основе данных событийной обработки;</w:t>
      </w:r>
    </w:p>
    <w:p w14:paraId="30E490F1"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отчет с возможностью фильтрации и последующей группировки представляемых событий по дате, классу, степени критичности;</w:t>
      </w:r>
    </w:p>
    <w:p w14:paraId="4B993D6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возможность формирования аналитических отчетов на основании собираемой системой информации.</w:t>
      </w:r>
    </w:p>
    <w:p w14:paraId="50D64A33"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 xml:space="preserve">отчеты должны предоставляться по запросу Заказчика в онлайн режиме, но не чаще, чем один раз сутки. </w:t>
      </w:r>
    </w:p>
    <w:p w14:paraId="47E96AEE"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w:t>
      </w:r>
      <w:r w:rsidRPr="00446FA3">
        <w:rPr>
          <w:rFonts w:eastAsia="Calibri"/>
          <w:sz w:val="18"/>
          <w:szCs w:val="18"/>
          <w:lang w:eastAsia="en-US"/>
        </w:rPr>
        <w:tab/>
        <w:t>система отчётности должна иметь возможность формирования и вывода на экран тепловой карты (графическое представление данных, где индивидуальные значения в таблице отображаются при помощи цвета) содержащей данные о кол-ве АРМ и устройств, находящихся в режиме онлайн в заданный период времени.</w:t>
      </w:r>
    </w:p>
    <w:p w14:paraId="60B81595" w14:textId="77777777" w:rsidR="008E5723" w:rsidRPr="00446FA3" w:rsidRDefault="008E5723" w:rsidP="008E5723">
      <w:pPr>
        <w:spacing w:after="0" w:line="240" w:lineRule="auto"/>
        <w:ind w:left="851"/>
        <w:jc w:val="both"/>
        <w:rPr>
          <w:rFonts w:eastAsia="Calibri"/>
          <w:sz w:val="18"/>
          <w:szCs w:val="18"/>
          <w:lang w:eastAsia="en-US"/>
        </w:rPr>
      </w:pPr>
    </w:p>
    <w:p w14:paraId="1120EF44"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Требования к режимам функционирования системы</w:t>
      </w:r>
    </w:p>
    <w:p w14:paraId="3787BA0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В штатном режиме система мониторинга должна функционировать 24 часа в сутки, 7 дней в неделю, с заданными показателями надежности и с плановыми перерывами для проведения регламентного или разового обслуживания.</w:t>
      </w:r>
    </w:p>
    <w:p w14:paraId="6CF86C77" w14:textId="77777777" w:rsidR="008E5723" w:rsidRPr="00446FA3" w:rsidRDefault="008E5723" w:rsidP="008E5723">
      <w:pPr>
        <w:spacing w:after="0" w:line="240" w:lineRule="auto"/>
        <w:ind w:left="851"/>
        <w:jc w:val="both"/>
        <w:rPr>
          <w:rFonts w:eastAsia="Calibri"/>
          <w:sz w:val="18"/>
          <w:szCs w:val="18"/>
          <w:lang w:eastAsia="en-US"/>
        </w:rPr>
      </w:pPr>
    </w:p>
    <w:p w14:paraId="11660DD7"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Исполнитель осуществляет техническую поддержку работы Сервиса и непрерывно обеспечивает пригодность Сервиса к промышленной эксплуатации, включая:</w:t>
      </w:r>
    </w:p>
    <w:p w14:paraId="132DA748"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проведение аналитики зарегистрированных заявок на доработки Сервиса;</w:t>
      </w:r>
    </w:p>
    <w:p w14:paraId="59773525"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консультационную поддержку;</w:t>
      </w:r>
    </w:p>
    <w:p w14:paraId="4D3EAAED"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диагностику работоспособности Сервиса;</w:t>
      </w:r>
    </w:p>
    <w:p w14:paraId="783021CF"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поиск и устранение проблем в случае невозможности работы Сервиса в промышленном режиме;</w:t>
      </w:r>
    </w:p>
    <w:p w14:paraId="698DE8A0"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восстановление работоспособности Сервиса при сбоях.</w:t>
      </w:r>
    </w:p>
    <w:p w14:paraId="042227A8" w14:textId="77777777" w:rsidR="008E5723" w:rsidRPr="00446FA3" w:rsidRDefault="008E5723" w:rsidP="008E5723">
      <w:pPr>
        <w:spacing w:after="0" w:line="240" w:lineRule="auto"/>
        <w:ind w:left="851"/>
        <w:jc w:val="both"/>
        <w:rPr>
          <w:rFonts w:eastAsia="Calibri"/>
          <w:b/>
          <w:bCs/>
          <w:sz w:val="18"/>
          <w:szCs w:val="18"/>
          <w:lang w:eastAsia="en-US"/>
        </w:rPr>
      </w:pPr>
    </w:p>
    <w:p w14:paraId="2D58103B" w14:textId="056846CF"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 xml:space="preserve">Таблица </w:t>
      </w:r>
      <w:r>
        <w:rPr>
          <w:rFonts w:eastAsia="Calibri"/>
          <w:sz w:val="18"/>
          <w:szCs w:val="18"/>
          <w:lang w:eastAsia="en-US"/>
        </w:rPr>
        <w:t>5</w:t>
      </w:r>
      <w:r w:rsidRPr="00446FA3">
        <w:rPr>
          <w:rFonts w:eastAsia="Calibri"/>
          <w:sz w:val="18"/>
          <w:szCs w:val="18"/>
          <w:lang w:eastAsia="en-US"/>
        </w:rPr>
        <w:t>. Место оказания и количественные показатели сервиса.</w:t>
      </w:r>
    </w:p>
    <w:tbl>
      <w:tblPr>
        <w:tblW w:w="9639" w:type="dxa"/>
        <w:tblInd w:w="846" w:type="dxa"/>
        <w:tblLook w:val="04A0" w:firstRow="1" w:lastRow="0" w:firstColumn="1" w:lastColumn="0" w:noHBand="0" w:noVBand="1"/>
      </w:tblPr>
      <w:tblGrid>
        <w:gridCol w:w="709"/>
        <w:gridCol w:w="6378"/>
        <w:gridCol w:w="2552"/>
      </w:tblGrid>
      <w:tr w:rsidR="008E5723" w:rsidRPr="00446FA3" w14:paraId="14AC0215" w14:textId="77777777" w:rsidTr="008E5723">
        <w:trPr>
          <w:trHeight w:val="7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363C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 п/п</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14:paraId="33C69F0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Наименование Получателя</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5D0C1E9" w14:textId="71C7FF99" w:rsidR="008E5723" w:rsidRPr="00446FA3" w:rsidRDefault="008E5723" w:rsidP="008E5723">
            <w:pPr>
              <w:spacing w:after="0" w:line="240" w:lineRule="auto"/>
              <w:ind w:left="41"/>
              <w:jc w:val="both"/>
              <w:rPr>
                <w:color w:val="000000"/>
                <w:sz w:val="18"/>
                <w:szCs w:val="18"/>
                <w:lang w:bidi="he-IL"/>
              </w:rPr>
            </w:pPr>
            <w:r w:rsidRPr="00DB04E5">
              <w:rPr>
                <w:color w:val="000000"/>
                <w:sz w:val="18"/>
                <w:szCs w:val="18"/>
              </w:rPr>
              <w:t>Коэф</w:t>
            </w:r>
            <w:r>
              <w:rPr>
                <w:color w:val="000000"/>
                <w:sz w:val="18"/>
                <w:szCs w:val="18"/>
              </w:rPr>
              <w:t>фициент</w:t>
            </w:r>
            <w:r w:rsidRPr="00DB04E5">
              <w:rPr>
                <w:color w:val="000000"/>
                <w:sz w:val="18"/>
                <w:szCs w:val="18"/>
              </w:rPr>
              <w:t xml:space="preserve"> распределения</w:t>
            </w:r>
          </w:p>
        </w:tc>
      </w:tr>
      <w:tr w:rsidR="008E5723" w:rsidRPr="00814E9A" w14:paraId="792E3E8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D88B7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1</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7F6B11A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"Кожно-венерологический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991CB3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0,016</w:t>
            </w:r>
          </w:p>
        </w:tc>
      </w:tr>
      <w:tr w:rsidR="008E5723" w:rsidRPr="00814E9A" w14:paraId="258B387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2154F8"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2</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5FC5BA9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"Перинатальный центр"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93D626"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0,050</w:t>
            </w:r>
          </w:p>
        </w:tc>
      </w:tr>
      <w:tr w:rsidR="008E5723" w:rsidRPr="00814E9A" w14:paraId="62EC29E7"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02CE3A"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3</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BAE777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"Республиканская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F29D563"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0,295</w:t>
            </w:r>
          </w:p>
        </w:tc>
      </w:tr>
      <w:tr w:rsidR="008E5723" w:rsidRPr="00814E9A" w14:paraId="5B0ABD7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107530"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4</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76C65F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медицины катастроф"</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491738E"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0,012</w:t>
            </w:r>
          </w:p>
        </w:tc>
      </w:tr>
      <w:tr w:rsidR="008E5723" w:rsidRPr="00814E9A" w14:paraId="7DDDDC40"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145960"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5</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5B5801C"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по профилактике и борьбе со СПИД"</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F00698B"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0,025</w:t>
            </w:r>
          </w:p>
        </w:tc>
      </w:tr>
      <w:tr w:rsidR="008E5723" w:rsidRPr="00814E9A" w14:paraId="51D8991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576CA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6</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BF0F23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"Бюро судебно-медицинской экспертизы"</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5888810"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0,001</w:t>
            </w:r>
          </w:p>
        </w:tc>
      </w:tr>
      <w:tr w:rsidR="008E5723" w:rsidRPr="00814E9A" w14:paraId="0829095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76DC6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7</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53F33B3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"Врачебно-физкультурный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533329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0,008</w:t>
            </w:r>
          </w:p>
        </w:tc>
      </w:tr>
      <w:tr w:rsidR="008E5723" w:rsidRPr="00814E9A" w14:paraId="08D03A95"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5784A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8</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D88C9C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"Противотуберкулёзный диспансер"</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3B24365"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0,022</w:t>
            </w:r>
          </w:p>
        </w:tc>
      </w:tr>
      <w:tr w:rsidR="008E5723" w:rsidRPr="00814E9A" w14:paraId="79CC12D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642525"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9</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17F1CD1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КУЗ РА "Психиатрическая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54C9BD"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0,015</w:t>
            </w:r>
          </w:p>
        </w:tc>
      </w:tr>
      <w:tr w:rsidR="008E5723" w:rsidRPr="00814E9A" w14:paraId="7F418C2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FC2211"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10</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77B3BD2A"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"Центр общественного здоровья и медицинской профилактики"</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6CF00A"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0,005</w:t>
            </w:r>
          </w:p>
        </w:tc>
      </w:tr>
      <w:tr w:rsidR="008E5723" w:rsidRPr="00814E9A" w14:paraId="091DDCA6"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51F23" w14:textId="751AB887"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1</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CF8594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"Кош-Агачская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E86EC24"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0,045</w:t>
            </w:r>
          </w:p>
        </w:tc>
      </w:tr>
      <w:tr w:rsidR="008E5723" w:rsidRPr="00814E9A" w14:paraId="06CED47C"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A68F4A" w14:textId="58EE075C"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2</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5D3F28E"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"Майминская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F0D2847"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0,098</w:t>
            </w:r>
          </w:p>
        </w:tc>
      </w:tr>
      <w:tr w:rsidR="008E5723" w:rsidRPr="00814E9A" w14:paraId="33B433E5"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BA3E5C" w14:textId="2FF32747"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3</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4EF73AC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"Онгудайская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D9762BF"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0,048</w:t>
            </w:r>
          </w:p>
        </w:tc>
      </w:tr>
      <w:tr w:rsidR="008E5723" w:rsidRPr="00814E9A" w14:paraId="0B8F7423"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37B16F" w14:textId="325A7BBD"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4</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A9EAF9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"Турочакская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4C3EE08"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0,045</w:t>
            </w:r>
          </w:p>
        </w:tc>
      </w:tr>
      <w:tr w:rsidR="008E5723" w:rsidRPr="00814E9A" w14:paraId="60F4D8AD"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672448" w14:textId="308AAE45"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5</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4E78F29"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"Улаганская больница"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26BE9CA" w14:textId="625C8DD8" w:rsidR="008E5723" w:rsidRPr="00EA026A" w:rsidRDefault="008E5723" w:rsidP="008E5723">
            <w:pPr>
              <w:spacing w:after="0" w:line="240" w:lineRule="auto"/>
              <w:ind w:left="41"/>
              <w:jc w:val="right"/>
              <w:rPr>
                <w:color w:val="000000"/>
                <w:sz w:val="18"/>
                <w:szCs w:val="18"/>
                <w:lang w:val="en-US" w:bidi="he-IL"/>
              </w:rPr>
            </w:pPr>
            <w:r w:rsidRPr="00814E9A">
              <w:rPr>
                <w:color w:val="000000"/>
                <w:sz w:val="18"/>
                <w:szCs w:val="18"/>
                <w:lang w:bidi="he-IL"/>
              </w:rPr>
              <w:t>0,0</w:t>
            </w:r>
            <w:r w:rsidR="00EA026A">
              <w:rPr>
                <w:color w:val="000000"/>
                <w:sz w:val="18"/>
                <w:szCs w:val="18"/>
                <w:lang w:val="en-US" w:bidi="he-IL"/>
              </w:rPr>
              <w:t>65</w:t>
            </w:r>
          </w:p>
        </w:tc>
      </w:tr>
      <w:tr w:rsidR="008E5723" w:rsidRPr="00814E9A" w14:paraId="50411BF8"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294D13" w14:textId="30B0B685"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6</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477E9EC7"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"Усть-Канская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F9E2011"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0,047</w:t>
            </w:r>
          </w:p>
        </w:tc>
      </w:tr>
      <w:tr w:rsidR="008E5723" w:rsidRPr="00814E9A" w14:paraId="077212D3"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DAD33B" w14:textId="4EB9FED9"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7</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21E66BFB"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"Усть-Коксинская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FC9453E"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0,037</w:t>
            </w:r>
          </w:p>
        </w:tc>
      </w:tr>
      <w:tr w:rsidR="008E5723" w:rsidRPr="00814E9A" w14:paraId="4A86758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48DE14" w14:textId="5C29695E"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1</w:t>
            </w:r>
            <w:r w:rsidR="00EA026A">
              <w:rPr>
                <w:color w:val="000000"/>
                <w:sz w:val="18"/>
                <w:szCs w:val="18"/>
                <w:lang w:val="en-US" w:bidi="he-IL"/>
              </w:rPr>
              <w:t>8</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0C7C6C4D"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"Чемальская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C5380F2"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0,033</w:t>
            </w:r>
          </w:p>
        </w:tc>
      </w:tr>
      <w:tr w:rsidR="008E5723" w:rsidRPr="00814E9A" w14:paraId="6AEFFB1C"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572C3C" w14:textId="34C90613" w:rsidR="008E5723" w:rsidRPr="00EA026A" w:rsidRDefault="00EA026A" w:rsidP="008E5723">
            <w:pPr>
              <w:spacing w:after="0" w:line="240" w:lineRule="auto"/>
              <w:ind w:left="41"/>
              <w:jc w:val="both"/>
              <w:rPr>
                <w:color w:val="000000"/>
                <w:sz w:val="18"/>
                <w:szCs w:val="18"/>
                <w:lang w:val="en-US" w:bidi="he-IL"/>
              </w:rPr>
            </w:pPr>
            <w:r>
              <w:rPr>
                <w:color w:val="000000"/>
                <w:sz w:val="18"/>
                <w:szCs w:val="18"/>
                <w:lang w:val="en-US" w:bidi="he-IL"/>
              </w:rPr>
              <w:t>19</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248C71F"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"Чойская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1D0BDB7D"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0,034</w:t>
            </w:r>
          </w:p>
        </w:tc>
      </w:tr>
      <w:tr w:rsidR="008E5723" w:rsidRPr="00814E9A" w14:paraId="6C503342"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8163ED" w14:textId="15A457B4" w:rsidR="008E5723" w:rsidRPr="00EA026A" w:rsidRDefault="008E5723" w:rsidP="008E5723">
            <w:pPr>
              <w:spacing w:after="0" w:line="240" w:lineRule="auto"/>
              <w:ind w:left="41"/>
              <w:jc w:val="both"/>
              <w:rPr>
                <w:color w:val="000000"/>
                <w:sz w:val="18"/>
                <w:szCs w:val="18"/>
                <w:lang w:val="en-US" w:bidi="he-IL"/>
              </w:rPr>
            </w:pPr>
            <w:r w:rsidRPr="00446FA3">
              <w:rPr>
                <w:color w:val="000000"/>
                <w:sz w:val="18"/>
                <w:szCs w:val="18"/>
                <w:lang w:bidi="he-IL"/>
              </w:rPr>
              <w:t>2</w:t>
            </w:r>
            <w:r w:rsidR="00EA026A">
              <w:rPr>
                <w:color w:val="000000"/>
                <w:sz w:val="18"/>
                <w:szCs w:val="18"/>
                <w:lang w:val="en-US" w:bidi="he-IL"/>
              </w:rPr>
              <w:t>0</w:t>
            </w:r>
          </w:p>
        </w:tc>
        <w:tc>
          <w:tcPr>
            <w:tcW w:w="6378" w:type="dxa"/>
            <w:tcBorders>
              <w:top w:val="single" w:sz="4" w:space="0" w:color="auto"/>
              <w:left w:val="nil"/>
              <w:bottom w:val="single" w:sz="4" w:space="0" w:color="auto"/>
              <w:right w:val="single" w:sz="4" w:space="0" w:color="auto"/>
            </w:tcBorders>
            <w:shd w:val="clear" w:color="auto" w:fill="auto"/>
            <w:noWrap/>
            <w:vAlign w:val="bottom"/>
            <w:hideMark/>
          </w:tcPr>
          <w:p w14:paraId="65E32D39" w14:textId="77777777" w:rsidR="008E5723" w:rsidRPr="00446FA3" w:rsidRDefault="008E5723" w:rsidP="008E5723">
            <w:pPr>
              <w:spacing w:after="0" w:line="240" w:lineRule="auto"/>
              <w:ind w:left="41"/>
              <w:jc w:val="both"/>
              <w:rPr>
                <w:color w:val="000000"/>
                <w:sz w:val="18"/>
                <w:szCs w:val="18"/>
                <w:lang w:bidi="he-IL"/>
              </w:rPr>
            </w:pPr>
            <w:r w:rsidRPr="00446FA3">
              <w:rPr>
                <w:color w:val="000000"/>
                <w:sz w:val="18"/>
                <w:szCs w:val="18"/>
                <w:lang w:bidi="he-IL"/>
              </w:rPr>
              <w:t>БУЗ РА "Шебалинская РБ"</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74AD167"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0,065</w:t>
            </w:r>
          </w:p>
        </w:tc>
      </w:tr>
      <w:tr w:rsidR="008E5723" w:rsidRPr="00814E9A" w14:paraId="4050559A"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5BCB58D2" w14:textId="198508C0" w:rsidR="008E5723" w:rsidRPr="00EA026A" w:rsidRDefault="008E5723" w:rsidP="008E5723">
            <w:pPr>
              <w:spacing w:after="0" w:line="240" w:lineRule="auto"/>
              <w:ind w:left="41"/>
              <w:jc w:val="both"/>
              <w:rPr>
                <w:color w:val="000000"/>
                <w:sz w:val="18"/>
                <w:szCs w:val="18"/>
                <w:lang w:val="en-US" w:bidi="he-IL"/>
              </w:rPr>
            </w:pPr>
            <w:r>
              <w:rPr>
                <w:color w:val="000000"/>
                <w:sz w:val="18"/>
                <w:szCs w:val="18"/>
                <w:lang w:bidi="he-IL"/>
              </w:rPr>
              <w:t>2</w:t>
            </w:r>
            <w:r w:rsidR="00EA026A">
              <w:rPr>
                <w:color w:val="000000"/>
                <w:sz w:val="18"/>
                <w:szCs w:val="18"/>
                <w:lang w:val="en-US" w:bidi="he-IL"/>
              </w:rPr>
              <w:t>1</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B5538" w14:textId="77777777" w:rsidR="008E5723" w:rsidRPr="00446FA3" w:rsidRDefault="008E5723" w:rsidP="008E5723">
            <w:pPr>
              <w:spacing w:after="0" w:line="240" w:lineRule="auto"/>
              <w:ind w:left="41"/>
              <w:jc w:val="both"/>
              <w:rPr>
                <w:color w:val="000000"/>
                <w:sz w:val="18"/>
                <w:szCs w:val="18"/>
                <w:lang w:bidi="he-IL"/>
              </w:rPr>
            </w:pPr>
            <w:r w:rsidRPr="00814E9A">
              <w:rPr>
                <w:color w:val="000000"/>
                <w:sz w:val="18"/>
                <w:szCs w:val="18"/>
                <w:lang w:bidi="he-IL"/>
              </w:rPr>
              <w:t>АУЗ РА "Республиканская стоматологическая поликлиника"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6AA11285"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0,025</w:t>
            </w:r>
          </w:p>
        </w:tc>
      </w:tr>
      <w:tr w:rsidR="008E5723" w:rsidRPr="00814E9A" w14:paraId="3CDC2C54" w14:textId="77777777" w:rsidTr="008E5723">
        <w:trPr>
          <w:trHeight w:val="260"/>
        </w:trPr>
        <w:tc>
          <w:tcPr>
            <w:tcW w:w="709" w:type="dxa"/>
            <w:tcBorders>
              <w:top w:val="nil"/>
              <w:left w:val="single" w:sz="4" w:space="0" w:color="auto"/>
              <w:bottom w:val="single" w:sz="4" w:space="0" w:color="auto"/>
              <w:right w:val="single" w:sz="4" w:space="0" w:color="auto"/>
            </w:tcBorders>
            <w:shd w:val="clear" w:color="auto" w:fill="auto"/>
            <w:vAlign w:val="center"/>
          </w:tcPr>
          <w:p w14:paraId="64F0D441" w14:textId="5CCA9976" w:rsidR="008E5723" w:rsidRPr="00EA026A" w:rsidRDefault="008E5723" w:rsidP="008E5723">
            <w:pPr>
              <w:spacing w:after="0" w:line="240" w:lineRule="auto"/>
              <w:ind w:left="41"/>
              <w:jc w:val="both"/>
              <w:rPr>
                <w:color w:val="000000"/>
                <w:sz w:val="18"/>
                <w:szCs w:val="18"/>
                <w:lang w:val="en-US" w:bidi="he-IL"/>
              </w:rPr>
            </w:pPr>
            <w:r>
              <w:rPr>
                <w:color w:val="000000"/>
                <w:sz w:val="18"/>
                <w:szCs w:val="18"/>
                <w:lang w:bidi="he-IL"/>
              </w:rPr>
              <w:lastRenderedPageBreak/>
              <w:t>2</w:t>
            </w:r>
            <w:r w:rsidR="00EA026A">
              <w:rPr>
                <w:color w:val="000000"/>
                <w:sz w:val="18"/>
                <w:szCs w:val="18"/>
                <w:lang w:val="en-US" w:bidi="he-IL"/>
              </w:rPr>
              <w:t>2</w:t>
            </w:r>
          </w:p>
        </w:tc>
        <w:tc>
          <w:tcPr>
            <w:tcW w:w="63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9D41" w14:textId="77777777" w:rsidR="008E5723" w:rsidRPr="00446FA3" w:rsidRDefault="008E5723" w:rsidP="008E5723">
            <w:pPr>
              <w:spacing w:after="0" w:line="240" w:lineRule="auto"/>
              <w:ind w:left="41"/>
              <w:jc w:val="both"/>
              <w:rPr>
                <w:color w:val="000000"/>
                <w:sz w:val="18"/>
                <w:szCs w:val="18"/>
                <w:lang w:bidi="he-IL"/>
              </w:rPr>
            </w:pPr>
            <w:r w:rsidRPr="00814E9A">
              <w:rPr>
                <w:color w:val="000000"/>
                <w:sz w:val="18"/>
                <w:szCs w:val="18"/>
                <w:lang w:bidi="he-IL"/>
              </w:rPr>
              <w:t>АУЗ РА "Стоматологическая поликлиника № 2"</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069C7FB6" w14:textId="77777777" w:rsidR="008E5723" w:rsidRPr="00213506" w:rsidRDefault="008E5723" w:rsidP="008E5723">
            <w:pPr>
              <w:spacing w:after="0" w:line="240" w:lineRule="auto"/>
              <w:ind w:left="41"/>
              <w:jc w:val="right"/>
              <w:rPr>
                <w:color w:val="000000"/>
                <w:sz w:val="18"/>
                <w:szCs w:val="18"/>
                <w:lang w:bidi="he-IL"/>
              </w:rPr>
            </w:pPr>
            <w:r w:rsidRPr="00814E9A">
              <w:rPr>
                <w:color w:val="000000"/>
                <w:sz w:val="18"/>
                <w:szCs w:val="18"/>
                <w:lang w:bidi="he-IL"/>
              </w:rPr>
              <w:t>0,009</w:t>
            </w:r>
          </w:p>
        </w:tc>
      </w:tr>
    </w:tbl>
    <w:p w14:paraId="3E05B36B" w14:textId="58D60CB3" w:rsidR="008E5723" w:rsidRDefault="008E5723" w:rsidP="00DB04E5">
      <w:pPr>
        <w:pStyle w:val="aff6"/>
        <w:tabs>
          <w:tab w:val="left" w:pos="851"/>
        </w:tabs>
        <w:spacing w:line="240" w:lineRule="auto"/>
        <w:ind w:left="851" w:firstLine="0"/>
        <w:jc w:val="both"/>
        <w:rPr>
          <w:color w:val="000000"/>
          <w:sz w:val="18"/>
          <w:szCs w:val="18"/>
        </w:rPr>
      </w:pPr>
    </w:p>
    <w:p w14:paraId="26B222F1" w14:textId="7C7395E1" w:rsidR="008E5723" w:rsidRDefault="008E5723" w:rsidP="008E5723">
      <w:pPr>
        <w:pStyle w:val="aff6"/>
        <w:numPr>
          <w:ilvl w:val="0"/>
          <w:numId w:val="6"/>
        </w:numPr>
        <w:tabs>
          <w:tab w:val="left" w:pos="851"/>
        </w:tabs>
        <w:spacing w:line="240" w:lineRule="auto"/>
        <w:ind w:left="851" w:hanging="12"/>
        <w:jc w:val="both"/>
        <w:rPr>
          <w:b/>
          <w:bCs/>
          <w:color w:val="000000"/>
          <w:sz w:val="18"/>
          <w:szCs w:val="18"/>
        </w:rPr>
      </w:pPr>
      <w:r w:rsidRPr="008E5723">
        <w:rPr>
          <w:b/>
          <w:bCs/>
          <w:color w:val="000000"/>
          <w:sz w:val="18"/>
          <w:szCs w:val="18"/>
        </w:rPr>
        <w:t>Сервис подключения медицинских организаций к ЗКСПД</w:t>
      </w:r>
    </w:p>
    <w:p w14:paraId="7949C2E9" w14:textId="49101000" w:rsidR="008E5723" w:rsidRPr="00BD4A3D" w:rsidRDefault="008E5723" w:rsidP="008E5723">
      <w:pPr>
        <w:pStyle w:val="aff6"/>
        <w:tabs>
          <w:tab w:val="left" w:pos="851"/>
        </w:tabs>
        <w:spacing w:line="240" w:lineRule="auto"/>
        <w:ind w:left="851" w:firstLine="0"/>
        <w:jc w:val="both"/>
        <w:rPr>
          <w:color w:val="000000"/>
          <w:sz w:val="18"/>
          <w:szCs w:val="18"/>
        </w:rPr>
      </w:pPr>
    </w:p>
    <w:p w14:paraId="17E2BBF5"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Технические требования к цифровым каналам связи.</w:t>
      </w:r>
    </w:p>
    <w:p w14:paraId="705152F5" w14:textId="77777777" w:rsidR="008E5723" w:rsidRPr="00446FA3" w:rsidRDefault="008E5723" w:rsidP="008E5723">
      <w:pPr>
        <w:spacing w:after="0" w:line="240" w:lineRule="auto"/>
        <w:ind w:left="851"/>
        <w:contextualSpacing/>
        <w:jc w:val="both"/>
        <w:rPr>
          <w:sz w:val="18"/>
          <w:szCs w:val="18"/>
        </w:rPr>
      </w:pPr>
      <w:r w:rsidRPr="00446FA3">
        <w:rPr>
          <w:sz w:val="18"/>
          <w:szCs w:val="18"/>
        </w:rPr>
        <w:t>Технические характеристики каналов должны соответствовать требованиям, изложенным в Рекомендациях МСЭ-Т, Нормах на электрические параметры цифровых каналов и трактов магистральной и внутризоновой первичных сетей, утвержденных Приказом Министерства связи России № 92 от 10.08.1996. Ввод кабеля в здание и монтаж по зданию осуществляется в соответствии с требованиями TIA/EIA-569.</w:t>
      </w:r>
    </w:p>
    <w:p w14:paraId="7AE8809B" w14:textId="77777777" w:rsidR="008E5723" w:rsidRPr="00446FA3" w:rsidRDefault="008E5723" w:rsidP="008E5723">
      <w:pPr>
        <w:spacing w:after="0" w:line="240" w:lineRule="auto"/>
        <w:ind w:left="851"/>
        <w:contextualSpacing/>
        <w:jc w:val="both"/>
        <w:rPr>
          <w:sz w:val="18"/>
          <w:szCs w:val="18"/>
        </w:rPr>
      </w:pPr>
      <w:r w:rsidRPr="00446FA3">
        <w:rPr>
          <w:sz w:val="18"/>
          <w:szCs w:val="18"/>
        </w:rPr>
        <w:t>Функционирование каналов должно обеспечиваться 7 дней в неделю, 24 часа в сутки.</w:t>
      </w:r>
    </w:p>
    <w:p w14:paraId="449AA109" w14:textId="60889905" w:rsidR="008E5723" w:rsidRPr="00446FA3" w:rsidRDefault="008E5723" w:rsidP="008E5723">
      <w:pPr>
        <w:spacing w:after="0" w:line="240" w:lineRule="auto"/>
        <w:ind w:left="851"/>
        <w:contextualSpacing/>
        <w:jc w:val="both"/>
        <w:rPr>
          <w:sz w:val="18"/>
          <w:szCs w:val="18"/>
        </w:rPr>
      </w:pPr>
      <w:r w:rsidRPr="00446FA3">
        <w:rPr>
          <w:sz w:val="18"/>
          <w:szCs w:val="18"/>
        </w:rPr>
        <w:t xml:space="preserve">Необходимо обеспечить следующие параметры производительности и отказоустойчивости (Таблица </w:t>
      </w:r>
      <w:r w:rsidRPr="008E5723">
        <w:rPr>
          <w:sz w:val="18"/>
          <w:szCs w:val="18"/>
        </w:rPr>
        <w:t>6</w:t>
      </w:r>
      <w:r w:rsidRPr="00446FA3">
        <w:rPr>
          <w:sz w:val="18"/>
          <w:szCs w:val="18"/>
        </w:rPr>
        <w:t>):</w:t>
      </w:r>
    </w:p>
    <w:p w14:paraId="7B20B14E" w14:textId="77777777" w:rsidR="008E5723" w:rsidRPr="00446FA3" w:rsidRDefault="008E5723" w:rsidP="008E5723">
      <w:pPr>
        <w:spacing w:after="0" w:line="240" w:lineRule="auto"/>
        <w:ind w:left="851"/>
        <w:contextualSpacing/>
        <w:jc w:val="both"/>
        <w:rPr>
          <w:sz w:val="18"/>
          <w:szCs w:val="18"/>
        </w:rPr>
      </w:pPr>
    </w:p>
    <w:p w14:paraId="303EF1C7" w14:textId="7EF0A07E"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Pr="008E5723">
        <w:rPr>
          <w:sz w:val="18"/>
          <w:szCs w:val="18"/>
        </w:rPr>
        <w:t>6</w:t>
      </w:r>
      <w:r w:rsidRPr="00446FA3">
        <w:rPr>
          <w:sz w:val="18"/>
          <w:szCs w:val="18"/>
        </w:rPr>
        <w:t>. Параметры производительности и отказоустойчивости</w:t>
      </w:r>
    </w:p>
    <w:tbl>
      <w:tblPr>
        <w:tblW w:w="9639"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7" w:type="dxa"/>
        </w:tblCellMar>
        <w:tblLook w:val="04A0" w:firstRow="1" w:lastRow="0" w:firstColumn="1" w:lastColumn="0" w:noHBand="0" w:noVBand="1"/>
      </w:tblPr>
      <w:tblGrid>
        <w:gridCol w:w="6138"/>
        <w:gridCol w:w="3501"/>
      </w:tblGrid>
      <w:tr w:rsidR="008E5723" w:rsidRPr="00446FA3" w14:paraId="44F9A364" w14:textId="77777777" w:rsidTr="008E5723">
        <w:trPr>
          <w:trHeight w:val="139"/>
          <w:tblHeader/>
        </w:trPr>
        <w:tc>
          <w:tcPr>
            <w:tcW w:w="6138" w:type="dxa"/>
            <w:tcBorders>
              <w:top w:val="single" w:sz="4" w:space="0" w:color="000001"/>
              <w:left w:val="single" w:sz="4" w:space="0" w:color="000001"/>
              <w:bottom w:val="single" w:sz="4" w:space="0" w:color="000001"/>
              <w:right w:val="nil"/>
            </w:tcBorders>
            <w:shd w:val="clear" w:color="auto" w:fill="auto"/>
            <w:tcMar>
              <w:left w:w="97" w:type="dxa"/>
            </w:tcMar>
          </w:tcPr>
          <w:p w14:paraId="79CE1D4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Параметр</w:t>
            </w:r>
          </w:p>
        </w:tc>
        <w:tc>
          <w:tcPr>
            <w:tcW w:w="3501" w:type="dxa"/>
            <w:tcBorders>
              <w:top w:val="single" w:sz="4" w:space="0" w:color="000001"/>
              <w:left w:val="single" w:sz="4" w:space="0" w:color="000001"/>
              <w:bottom w:val="single" w:sz="4" w:space="0" w:color="000001"/>
              <w:right w:val="single" w:sz="4" w:space="0" w:color="000001"/>
            </w:tcBorders>
            <w:shd w:val="clear" w:color="auto" w:fill="auto"/>
            <w:tcMar>
              <w:left w:w="97" w:type="dxa"/>
            </w:tcMar>
          </w:tcPr>
          <w:p w14:paraId="73454F2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Значение</w:t>
            </w:r>
          </w:p>
        </w:tc>
      </w:tr>
      <w:tr w:rsidR="008E5723" w:rsidRPr="00446FA3" w14:paraId="4A9DA295" w14:textId="77777777" w:rsidTr="008E5723">
        <w:trPr>
          <w:trHeight w:val="27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37FE1DA7"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Количество одновременно подключенных пользователей</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2AC45FD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менее 10 тысяч</w:t>
            </w:r>
          </w:p>
        </w:tc>
      </w:tr>
      <w:tr w:rsidR="008E5723" w:rsidRPr="00446FA3" w14:paraId="5B55393B" w14:textId="77777777" w:rsidTr="008E5723">
        <w:trPr>
          <w:trHeight w:val="139"/>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1C73020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отклика, при полной нагрузке</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032270F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3 секунд</w:t>
            </w:r>
          </w:p>
        </w:tc>
      </w:tr>
      <w:tr w:rsidR="008E5723" w:rsidRPr="00446FA3" w14:paraId="3C28485D" w14:textId="77777777" w:rsidTr="008E5723">
        <w:trPr>
          <w:trHeight w:val="685"/>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6F81636D"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Показатель доступности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51D03905"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0,997 (режим 365*24, останов на профилактические работы не более 2 часов в месяц)</w:t>
            </w:r>
          </w:p>
        </w:tc>
      </w:tr>
      <w:tr w:rsidR="008E5723" w:rsidRPr="00446FA3" w14:paraId="1FD7B3ED" w14:textId="77777777" w:rsidTr="008E5723">
        <w:trPr>
          <w:trHeight w:val="54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706CDF90"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аварии (Полный отказ информационной системы в результате технической или эксплуатационной аварии)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1BC997F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24 часов</w:t>
            </w:r>
          </w:p>
        </w:tc>
      </w:tr>
      <w:tr w:rsidR="008E5723" w:rsidRPr="00446FA3" w14:paraId="297079E2" w14:textId="77777777" w:rsidTr="008E5723">
        <w:trPr>
          <w:trHeight w:val="694"/>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311E52BB"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сбою (Выход из строя одного из резервированных или дублирующих элементов или одного из нескольких элементов одинаковой функциональности)</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73589C48"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не более 4 часов</w:t>
            </w:r>
          </w:p>
        </w:tc>
      </w:tr>
      <w:tr w:rsidR="008E5723" w:rsidRPr="00446FA3" w14:paraId="573AF8B5" w14:textId="77777777" w:rsidTr="008E5723">
        <w:trPr>
          <w:trHeight w:val="547"/>
        </w:trPr>
        <w:tc>
          <w:tcPr>
            <w:tcW w:w="6138" w:type="dxa"/>
            <w:tcBorders>
              <w:top w:val="single" w:sz="4" w:space="0" w:color="000001"/>
              <w:left w:val="single" w:sz="4" w:space="0" w:color="000001"/>
              <w:bottom w:val="single" w:sz="4" w:space="0" w:color="000001"/>
              <w:right w:val="nil"/>
            </w:tcBorders>
            <w:shd w:val="clear" w:color="auto" w:fill="FFFFFF"/>
            <w:tcMar>
              <w:left w:w="97" w:type="dxa"/>
            </w:tcMar>
          </w:tcPr>
          <w:p w14:paraId="5B00932A"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Время восстановления по ошибке (Программные и аппаратные неисправности, не влияющие на работу Информационной системы в целом)</w:t>
            </w:r>
          </w:p>
        </w:tc>
        <w:tc>
          <w:tcPr>
            <w:tcW w:w="3501" w:type="dxa"/>
            <w:tcBorders>
              <w:top w:val="single" w:sz="4" w:space="0" w:color="000001"/>
              <w:left w:val="single" w:sz="4" w:space="0" w:color="000001"/>
              <w:bottom w:val="single" w:sz="4" w:space="0" w:color="000001"/>
              <w:right w:val="single" w:sz="4" w:space="0" w:color="000001"/>
            </w:tcBorders>
            <w:shd w:val="clear" w:color="auto" w:fill="FFFFFF"/>
            <w:tcMar>
              <w:left w:w="97" w:type="dxa"/>
            </w:tcMar>
          </w:tcPr>
          <w:p w14:paraId="401A97B6"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по согласованию</w:t>
            </w:r>
          </w:p>
        </w:tc>
      </w:tr>
    </w:tbl>
    <w:p w14:paraId="0C641E8F" w14:textId="77777777" w:rsidR="008E5723" w:rsidRPr="00446FA3" w:rsidRDefault="008E5723" w:rsidP="008E5723">
      <w:pPr>
        <w:spacing w:after="0" w:line="240" w:lineRule="auto"/>
        <w:ind w:left="851"/>
        <w:contextualSpacing/>
        <w:jc w:val="both"/>
        <w:rPr>
          <w:sz w:val="18"/>
          <w:szCs w:val="18"/>
        </w:rPr>
      </w:pPr>
    </w:p>
    <w:p w14:paraId="77F50F84"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Уровень доступности рассчитывается следующим образом: </w:t>
      </w:r>
    </w:p>
    <w:p w14:paraId="0F61244E"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где, A – доступность выполнения работ в отчетном периоде; </w:t>
      </w:r>
    </w:p>
    <w:p w14:paraId="1CBA86C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Ts – время предоставления сервиса за отчетный период, часов; </w:t>
      </w:r>
    </w:p>
    <w:p w14:paraId="3AD21E5F"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Td – время недоступности сервиса за отчетный период, часов. </w:t>
      </w:r>
    </w:p>
    <w:p w14:paraId="29E3E95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Под отчетным периодом понимается календарный месяц. </w:t>
      </w:r>
    </w:p>
    <w:p w14:paraId="277ABB38" w14:textId="403826BC" w:rsidR="008E5723" w:rsidRPr="00446FA3" w:rsidRDefault="008E5723" w:rsidP="008E5723">
      <w:pPr>
        <w:spacing w:after="0" w:line="240" w:lineRule="auto"/>
        <w:ind w:left="851"/>
        <w:contextualSpacing/>
        <w:jc w:val="both"/>
        <w:rPr>
          <w:sz w:val="18"/>
          <w:szCs w:val="18"/>
        </w:rPr>
      </w:pPr>
      <w:r w:rsidRPr="00446FA3">
        <w:rPr>
          <w:sz w:val="18"/>
          <w:szCs w:val="18"/>
        </w:rPr>
        <w:t xml:space="preserve">В случае если уровень доступности выполнения работ составляет менее 99,97%. Заказчик имеет право требовать от Исполнителя компенсации в соответствии с Таблицей </w:t>
      </w:r>
      <w:r w:rsidRPr="008E5723">
        <w:rPr>
          <w:sz w:val="18"/>
          <w:szCs w:val="18"/>
        </w:rPr>
        <w:t>7</w:t>
      </w:r>
      <w:r w:rsidRPr="00446FA3">
        <w:rPr>
          <w:sz w:val="18"/>
          <w:szCs w:val="18"/>
        </w:rPr>
        <w:t xml:space="preserve">. Неполный час округляется следующим образом: 30 мин и более округляется в большую сторону, 29 минут и менее округляется в меньшую сторону. </w:t>
      </w:r>
    </w:p>
    <w:p w14:paraId="2A6D1150" w14:textId="77777777" w:rsidR="008E5723" w:rsidRPr="00446FA3" w:rsidRDefault="008E5723" w:rsidP="008E5723">
      <w:pPr>
        <w:spacing w:after="0" w:line="240" w:lineRule="auto"/>
        <w:ind w:left="851"/>
        <w:contextualSpacing/>
        <w:jc w:val="both"/>
        <w:rPr>
          <w:sz w:val="18"/>
          <w:szCs w:val="18"/>
        </w:rPr>
      </w:pPr>
    </w:p>
    <w:p w14:paraId="353DE5DB" w14:textId="4C3FFA85"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Pr="00BD4A3D">
        <w:rPr>
          <w:sz w:val="18"/>
          <w:szCs w:val="18"/>
        </w:rPr>
        <w:t>7</w:t>
      </w:r>
      <w:r w:rsidRPr="00446FA3">
        <w:rPr>
          <w:sz w:val="18"/>
          <w:szCs w:val="18"/>
        </w:rPr>
        <w:t>. Компенсация за отсутствие доступности выполнения работ</w:t>
      </w:r>
    </w:p>
    <w:tbl>
      <w:tblPr>
        <w:tblW w:w="9429" w:type="dxa"/>
        <w:tblInd w:w="841" w:type="dxa"/>
        <w:tblBorders>
          <w:top w:val="single" w:sz="8" w:space="0" w:color="000001"/>
          <w:left w:val="single" w:sz="8" w:space="0" w:color="000001"/>
          <w:bottom w:val="single" w:sz="4" w:space="0" w:color="000001"/>
          <w:right w:val="nil"/>
          <w:insideH w:val="single" w:sz="4" w:space="0" w:color="000001"/>
          <w:insideV w:val="nil"/>
        </w:tblBorders>
        <w:tblCellMar>
          <w:left w:w="85" w:type="dxa"/>
        </w:tblCellMar>
        <w:tblLook w:val="04A0" w:firstRow="1" w:lastRow="0" w:firstColumn="1" w:lastColumn="0" w:noHBand="0" w:noVBand="1"/>
      </w:tblPr>
      <w:tblGrid>
        <w:gridCol w:w="4785"/>
        <w:gridCol w:w="4644"/>
      </w:tblGrid>
      <w:tr w:rsidR="008E5723" w:rsidRPr="00446FA3" w14:paraId="344B25CE" w14:textId="77777777" w:rsidTr="008E5723">
        <w:trPr>
          <w:trHeight w:val="196"/>
        </w:trPr>
        <w:tc>
          <w:tcPr>
            <w:tcW w:w="4785" w:type="dxa"/>
            <w:tcBorders>
              <w:top w:val="single" w:sz="8" w:space="0" w:color="000001"/>
              <w:left w:val="single" w:sz="8" w:space="0" w:color="000001"/>
              <w:bottom w:val="single" w:sz="8" w:space="0" w:color="000001"/>
              <w:right w:val="nil"/>
            </w:tcBorders>
            <w:shd w:val="clear" w:color="auto" w:fill="auto"/>
            <w:tcMar>
              <w:left w:w="85" w:type="dxa"/>
            </w:tcMar>
          </w:tcPr>
          <w:p w14:paraId="22A7DA74"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Замеряемая доступность (a) (%, ежемесячно)</w:t>
            </w:r>
          </w:p>
        </w:tc>
        <w:tc>
          <w:tcPr>
            <w:tcW w:w="4644" w:type="dxa"/>
            <w:tcBorders>
              <w:top w:val="single" w:sz="8" w:space="0" w:color="000001"/>
              <w:left w:val="single" w:sz="8" w:space="0" w:color="000001"/>
              <w:bottom w:val="single" w:sz="8" w:space="0" w:color="000001"/>
              <w:right w:val="single" w:sz="8" w:space="0" w:color="000001"/>
            </w:tcBorders>
            <w:shd w:val="clear" w:color="auto" w:fill="auto"/>
            <w:tcMar>
              <w:left w:w="85" w:type="dxa"/>
            </w:tcMar>
          </w:tcPr>
          <w:p w14:paraId="1C744A17"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Перерасчет Ежемесячного платежа (% от начисленного платежа)*</w:t>
            </w:r>
          </w:p>
        </w:tc>
      </w:tr>
      <w:tr w:rsidR="008E5723" w:rsidRPr="00446FA3" w14:paraId="118F1BDF" w14:textId="77777777" w:rsidTr="008E5723">
        <w:trPr>
          <w:trHeight w:val="97"/>
        </w:trPr>
        <w:tc>
          <w:tcPr>
            <w:tcW w:w="4785" w:type="dxa"/>
            <w:tcBorders>
              <w:top w:val="single" w:sz="8" w:space="0" w:color="000001"/>
              <w:left w:val="single" w:sz="8" w:space="0" w:color="000001"/>
              <w:bottom w:val="single" w:sz="8" w:space="0" w:color="000001"/>
              <w:right w:val="nil"/>
            </w:tcBorders>
            <w:shd w:val="clear" w:color="auto" w:fill="FFFFFF"/>
            <w:tcMar>
              <w:left w:w="85" w:type="dxa"/>
            </w:tcMar>
          </w:tcPr>
          <w:p w14:paraId="41F61452"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a ≥ 99.970</w:t>
            </w:r>
          </w:p>
        </w:tc>
        <w:tc>
          <w:tcPr>
            <w:tcW w:w="4644" w:type="dxa"/>
            <w:tcBorders>
              <w:top w:val="single" w:sz="8" w:space="0" w:color="000001"/>
              <w:left w:val="single" w:sz="8" w:space="0" w:color="000001"/>
              <w:bottom w:val="single" w:sz="8" w:space="0" w:color="000001"/>
              <w:right w:val="single" w:sz="8" w:space="0" w:color="000001"/>
            </w:tcBorders>
            <w:shd w:val="clear" w:color="auto" w:fill="FFFFFF"/>
            <w:tcMar>
              <w:left w:w="85" w:type="dxa"/>
            </w:tcMar>
          </w:tcPr>
          <w:p w14:paraId="1876686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0%</w:t>
            </w:r>
          </w:p>
        </w:tc>
      </w:tr>
      <w:tr w:rsidR="008E5723" w:rsidRPr="00446FA3" w14:paraId="5B9919D4" w14:textId="77777777" w:rsidTr="008E5723">
        <w:trPr>
          <w:trHeight w:val="97"/>
        </w:trPr>
        <w:tc>
          <w:tcPr>
            <w:tcW w:w="4785" w:type="dxa"/>
            <w:tcBorders>
              <w:top w:val="single" w:sz="4" w:space="0" w:color="000001"/>
              <w:left w:val="single" w:sz="8" w:space="0" w:color="000001"/>
              <w:bottom w:val="single" w:sz="8" w:space="0" w:color="000001"/>
              <w:right w:val="nil"/>
            </w:tcBorders>
            <w:shd w:val="clear" w:color="auto" w:fill="FFFFFF"/>
            <w:tcMar>
              <w:left w:w="85" w:type="dxa"/>
            </w:tcMar>
          </w:tcPr>
          <w:p w14:paraId="3A2CEA31"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99.970&gt; a ≥99.662</w:t>
            </w:r>
          </w:p>
        </w:tc>
        <w:tc>
          <w:tcPr>
            <w:tcW w:w="4644" w:type="dxa"/>
            <w:tcBorders>
              <w:top w:val="single" w:sz="4" w:space="0" w:color="000001"/>
              <w:left w:val="single" w:sz="8" w:space="0" w:color="000001"/>
              <w:bottom w:val="single" w:sz="8" w:space="0" w:color="000001"/>
              <w:right w:val="single" w:sz="8" w:space="0" w:color="000001"/>
            </w:tcBorders>
            <w:shd w:val="clear" w:color="auto" w:fill="FFFFFF"/>
            <w:tcMar>
              <w:left w:w="85" w:type="dxa"/>
            </w:tcMar>
          </w:tcPr>
          <w:p w14:paraId="68212BC5"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7%</w:t>
            </w:r>
          </w:p>
        </w:tc>
      </w:tr>
      <w:tr w:rsidR="008E5723" w:rsidRPr="00446FA3" w14:paraId="6DBE1DD7" w14:textId="77777777" w:rsidTr="008E5723">
        <w:trPr>
          <w:trHeight w:val="97"/>
        </w:trPr>
        <w:tc>
          <w:tcPr>
            <w:tcW w:w="4785" w:type="dxa"/>
            <w:tcBorders>
              <w:top w:val="single" w:sz="4" w:space="0" w:color="000001"/>
              <w:left w:val="single" w:sz="8" w:space="0" w:color="000001"/>
              <w:bottom w:val="single" w:sz="8" w:space="0" w:color="000001"/>
              <w:right w:val="nil"/>
            </w:tcBorders>
            <w:shd w:val="clear" w:color="auto" w:fill="FFFFFF"/>
            <w:tcMar>
              <w:left w:w="85" w:type="dxa"/>
            </w:tcMar>
          </w:tcPr>
          <w:p w14:paraId="1B80BE1F"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99.662&gt;a ≥99.522</w:t>
            </w:r>
          </w:p>
        </w:tc>
        <w:tc>
          <w:tcPr>
            <w:tcW w:w="4644" w:type="dxa"/>
            <w:tcBorders>
              <w:top w:val="single" w:sz="4" w:space="0" w:color="000001"/>
              <w:left w:val="single" w:sz="8" w:space="0" w:color="000001"/>
              <w:bottom w:val="single" w:sz="8" w:space="0" w:color="000001"/>
              <w:right w:val="single" w:sz="8" w:space="0" w:color="000001"/>
            </w:tcBorders>
            <w:shd w:val="clear" w:color="auto" w:fill="FFFFFF"/>
            <w:tcMar>
              <w:left w:w="85" w:type="dxa"/>
            </w:tcMar>
          </w:tcPr>
          <w:p w14:paraId="350A7884" w14:textId="77777777" w:rsidR="008E5723" w:rsidRPr="00446FA3" w:rsidRDefault="008E5723" w:rsidP="008E5723">
            <w:pPr>
              <w:spacing w:after="0" w:line="240" w:lineRule="auto"/>
              <w:jc w:val="both"/>
              <w:rPr>
                <w:rFonts w:eastAsia="Calibri"/>
                <w:sz w:val="18"/>
                <w:szCs w:val="18"/>
                <w:lang w:eastAsia="en-US"/>
              </w:rPr>
            </w:pPr>
            <w:r w:rsidRPr="00446FA3">
              <w:rPr>
                <w:rFonts w:eastAsia="Calibri"/>
                <w:sz w:val="18"/>
                <w:szCs w:val="18"/>
                <w:lang w:eastAsia="en-US"/>
              </w:rPr>
              <w:t>10%</w:t>
            </w:r>
          </w:p>
        </w:tc>
      </w:tr>
    </w:tbl>
    <w:p w14:paraId="318BC2A8" w14:textId="77777777" w:rsidR="008E5723" w:rsidRPr="00446FA3" w:rsidRDefault="008E5723" w:rsidP="008E5723">
      <w:pPr>
        <w:spacing w:after="0" w:line="240" w:lineRule="auto"/>
        <w:ind w:left="851"/>
        <w:contextualSpacing/>
        <w:jc w:val="both"/>
        <w:rPr>
          <w:sz w:val="18"/>
          <w:szCs w:val="18"/>
        </w:rPr>
      </w:pPr>
    </w:p>
    <w:p w14:paraId="59B7831E" w14:textId="77777777" w:rsidR="008E5723" w:rsidRPr="00446FA3" w:rsidRDefault="008E5723" w:rsidP="008E5723">
      <w:pPr>
        <w:spacing w:after="0" w:line="240" w:lineRule="auto"/>
        <w:ind w:left="851"/>
        <w:contextualSpacing/>
        <w:jc w:val="both"/>
        <w:rPr>
          <w:sz w:val="18"/>
          <w:szCs w:val="18"/>
        </w:rPr>
      </w:pPr>
      <w:r w:rsidRPr="00446FA3">
        <w:rPr>
          <w:sz w:val="18"/>
          <w:szCs w:val="18"/>
        </w:rPr>
        <w:t>Требования по профилю выполнения работ: наличие QoS, не менее 75% трафика класса Real Time, остальной трафик – best-effort.</w:t>
      </w:r>
    </w:p>
    <w:p w14:paraId="702DF8CD" w14:textId="77777777" w:rsidR="008E5723" w:rsidRPr="00446FA3" w:rsidRDefault="008E5723" w:rsidP="008E5723">
      <w:pPr>
        <w:spacing w:after="0" w:line="240" w:lineRule="auto"/>
        <w:ind w:left="851"/>
        <w:contextualSpacing/>
        <w:jc w:val="both"/>
        <w:rPr>
          <w:sz w:val="18"/>
          <w:szCs w:val="18"/>
        </w:rPr>
      </w:pPr>
      <w:r w:rsidRPr="00446FA3">
        <w:rPr>
          <w:sz w:val="18"/>
          <w:szCs w:val="18"/>
        </w:rPr>
        <w:t>Задержка распространения пакетов должна составлять не более 100 миллисекунд.</w:t>
      </w:r>
    </w:p>
    <w:p w14:paraId="2EAEC7AF" w14:textId="77777777" w:rsidR="008E5723" w:rsidRPr="00446FA3" w:rsidRDefault="008E5723" w:rsidP="008E5723">
      <w:pPr>
        <w:spacing w:after="0" w:line="240" w:lineRule="auto"/>
        <w:ind w:left="851"/>
        <w:contextualSpacing/>
        <w:jc w:val="both"/>
        <w:rPr>
          <w:sz w:val="18"/>
          <w:szCs w:val="18"/>
        </w:rPr>
      </w:pPr>
      <w:r w:rsidRPr="00446FA3">
        <w:rPr>
          <w:sz w:val="18"/>
          <w:szCs w:val="18"/>
        </w:rPr>
        <w:t>Вариация задержки – 50 ms.</w:t>
      </w:r>
    </w:p>
    <w:p w14:paraId="022F5E1E" w14:textId="77777777" w:rsidR="008E5723" w:rsidRPr="00446FA3" w:rsidRDefault="008E5723" w:rsidP="008E5723">
      <w:pPr>
        <w:spacing w:after="0" w:line="240" w:lineRule="auto"/>
        <w:ind w:left="851"/>
        <w:contextualSpacing/>
        <w:jc w:val="both"/>
        <w:rPr>
          <w:sz w:val="18"/>
          <w:szCs w:val="18"/>
        </w:rPr>
      </w:pPr>
      <w:r w:rsidRPr="00446FA3">
        <w:rPr>
          <w:sz w:val="18"/>
          <w:szCs w:val="18"/>
        </w:rPr>
        <w:t>Процент потерянных пакетов – не более 0,0005%.</w:t>
      </w:r>
    </w:p>
    <w:p w14:paraId="6E3A5AB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Интерфейс подключения к коммутирующему оборудованию в МО — Ethernet. </w:t>
      </w:r>
    </w:p>
    <w:p w14:paraId="4FB6488A"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должен разместить каналообразующее оборудование в помещении узла связи (помещении ввода в соответствии с прилагаемыми этажными планами МО) и обеспечить его подключение к коммутационному оборудованию. </w:t>
      </w:r>
    </w:p>
    <w:p w14:paraId="1F09B9D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Каналообразующее оборудование должно соответствовать методическим рекомендациям по составу и техническим требованиям к сетевому телекоммуникационному оборудованию учреждений системы здравоохранения для регионального уровня ЕГИСЗ РФ РА, а также функциональные требования к ним, обязательные для создания в 2011-2012 годах в рамках реализации региональных программ модернизации здравоохранения. </w:t>
      </w:r>
    </w:p>
    <w:p w14:paraId="532C240F"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обеспечивает совместимость своего каналообразующего оборудования с коммутационным оборудованием МО. В настоящее время в МО инсталлировано коммутационное оборудование фирмы HP.</w:t>
      </w:r>
    </w:p>
    <w:p w14:paraId="5F7025F2"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обеспечивает круглосуточное дежурство службы технической поддержки и мониторинга за работоспособностью каналов связи, осуществляет приём заявок на восстановление работоспособности.</w:t>
      </w:r>
    </w:p>
    <w:p w14:paraId="6C6C8E3A" w14:textId="77777777" w:rsidR="008E5723" w:rsidRPr="00446FA3" w:rsidRDefault="008E5723" w:rsidP="008E5723">
      <w:pPr>
        <w:spacing w:after="0" w:line="240" w:lineRule="auto"/>
        <w:ind w:left="851"/>
        <w:contextualSpacing/>
        <w:jc w:val="both"/>
        <w:rPr>
          <w:sz w:val="18"/>
          <w:szCs w:val="18"/>
        </w:rPr>
      </w:pPr>
      <w:r w:rsidRPr="00446FA3">
        <w:rPr>
          <w:sz w:val="18"/>
          <w:szCs w:val="18"/>
        </w:rPr>
        <w:t>Граница ответственности за канал связи должна проходить в точках подключения канала связи к коммутаторам распределения МО.</w:t>
      </w:r>
    </w:p>
    <w:p w14:paraId="1B9934B1" w14:textId="2A8BA596"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основной канал на основе волоконно-оптической линии связи, согласно скоростным параметрам, указанным в Таблице </w:t>
      </w:r>
      <w:r w:rsidR="00A40142" w:rsidRPr="00A40142">
        <w:rPr>
          <w:sz w:val="18"/>
          <w:szCs w:val="18"/>
        </w:rPr>
        <w:t>9</w:t>
      </w:r>
      <w:r w:rsidRPr="00446FA3">
        <w:rPr>
          <w:sz w:val="18"/>
          <w:szCs w:val="18"/>
        </w:rPr>
        <w:t xml:space="preserve">. </w:t>
      </w:r>
    </w:p>
    <w:p w14:paraId="5F873A3F" w14:textId="1AF91E69"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резервный канал на основе волоконно-оптической линии связи, организуемый по альтернативному от основного канала маршруту (разнесение трасс) согласно скоростным параметрам, указанным в Таблице </w:t>
      </w:r>
      <w:r w:rsidR="00A40142" w:rsidRPr="00A40142">
        <w:rPr>
          <w:sz w:val="18"/>
          <w:szCs w:val="18"/>
        </w:rPr>
        <w:t>9</w:t>
      </w:r>
      <w:r w:rsidRPr="00446FA3">
        <w:rPr>
          <w:sz w:val="18"/>
          <w:szCs w:val="18"/>
        </w:rPr>
        <w:t xml:space="preserve">. </w:t>
      </w:r>
    </w:p>
    <w:p w14:paraId="61D27BD2" w14:textId="5B4F2B2E"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предоставляет резервный канал на основе инфраструктуры мобильного оператора связи по технологии 3G/4G согласно скоростным параметрам, указанным в Таблице </w:t>
      </w:r>
      <w:r w:rsidR="00A40142" w:rsidRPr="00A40142">
        <w:rPr>
          <w:sz w:val="18"/>
          <w:szCs w:val="18"/>
        </w:rPr>
        <w:t>9</w:t>
      </w:r>
      <w:r w:rsidRPr="00446FA3">
        <w:rPr>
          <w:sz w:val="18"/>
          <w:szCs w:val="18"/>
        </w:rPr>
        <w:t>.</w:t>
      </w:r>
    </w:p>
    <w:p w14:paraId="62E50792" w14:textId="77777777" w:rsidR="008E5723" w:rsidRDefault="008E5723" w:rsidP="008E5723">
      <w:pPr>
        <w:spacing w:after="0" w:line="240" w:lineRule="auto"/>
        <w:ind w:left="851"/>
        <w:contextualSpacing/>
        <w:jc w:val="both"/>
        <w:rPr>
          <w:sz w:val="18"/>
          <w:szCs w:val="18"/>
        </w:rPr>
      </w:pPr>
      <w:r w:rsidRPr="00446FA3">
        <w:rPr>
          <w:sz w:val="18"/>
          <w:szCs w:val="18"/>
        </w:rPr>
        <w:t>Оператор обеспечивает автоматическое переключение между основным и резервными каналами, исходя из качественных параметров и доступности канала.</w:t>
      </w:r>
    </w:p>
    <w:p w14:paraId="0760558B" w14:textId="4F27B335" w:rsidR="008E5723" w:rsidRPr="009572A8" w:rsidRDefault="008E5723" w:rsidP="008E5723">
      <w:pPr>
        <w:spacing w:after="0" w:line="240" w:lineRule="auto"/>
        <w:ind w:left="851"/>
        <w:contextualSpacing/>
        <w:jc w:val="both"/>
        <w:rPr>
          <w:sz w:val="18"/>
          <w:szCs w:val="18"/>
        </w:rPr>
      </w:pPr>
      <w:r w:rsidRPr="009572A8">
        <w:rPr>
          <w:sz w:val="18"/>
          <w:szCs w:val="18"/>
        </w:rPr>
        <w:t>Оператор обеспечивает наличие возможности передачи голосового трафика в защищенной закрытой корпоративной сети передачи данных, объединяющей участников</w:t>
      </w:r>
      <w:bookmarkStart w:id="0" w:name="_GoBack"/>
      <w:bookmarkEnd w:id="0"/>
      <w:r w:rsidRPr="009572A8">
        <w:rPr>
          <w:sz w:val="18"/>
          <w:szCs w:val="18"/>
        </w:rPr>
        <w:t>, перечисленных в Таблице 1</w:t>
      </w:r>
      <w:r w:rsidR="00A40142" w:rsidRPr="00A40142">
        <w:rPr>
          <w:sz w:val="18"/>
          <w:szCs w:val="18"/>
        </w:rPr>
        <w:t>0</w:t>
      </w:r>
      <w:r w:rsidRPr="009572A8">
        <w:rPr>
          <w:sz w:val="18"/>
          <w:szCs w:val="18"/>
        </w:rPr>
        <w:t>.</w:t>
      </w:r>
    </w:p>
    <w:p w14:paraId="15BE5F62"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Оператор обеспечивает подключение МО к защищенной закрытой корпоративной сети передачи данных, объединяющей объекты РС ЕГИСЗ Республики Алтай для работы с внутриведомственными ресурсами. </w:t>
      </w:r>
    </w:p>
    <w:p w14:paraId="435DFAAF" w14:textId="765E60D6" w:rsidR="008E5723" w:rsidRPr="00446FA3" w:rsidRDefault="008E5723" w:rsidP="008E5723">
      <w:pPr>
        <w:spacing w:after="0" w:line="240" w:lineRule="auto"/>
        <w:ind w:left="851"/>
        <w:contextualSpacing/>
        <w:jc w:val="both"/>
        <w:rPr>
          <w:sz w:val="18"/>
          <w:szCs w:val="18"/>
        </w:rPr>
      </w:pPr>
      <w:r w:rsidRPr="00446FA3">
        <w:rPr>
          <w:sz w:val="18"/>
          <w:szCs w:val="18"/>
        </w:rPr>
        <w:lastRenderedPageBreak/>
        <w:t xml:space="preserve">Оператор гарантирует, что к организованному защищенному каналу связи VLAN имеют доступ участники ЗКСПД перечисленные в Таблице </w:t>
      </w:r>
      <w:r w:rsidRPr="008E5723">
        <w:rPr>
          <w:sz w:val="18"/>
          <w:szCs w:val="18"/>
        </w:rPr>
        <w:t>8</w:t>
      </w:r>
      <w:r w:rsidRPr="00446FA3">
        <w:rPr>
          <w:sz w:val="18"/>
          <w:szCs w:val="18"/>
        </w:rPr>
        <w:t>.</w:t>
      </w:r>
    </w:p>
    <w:p w14:paraId="0766DB60" w14:textId="77777777" w:rsidR="008E5723" w:rsidRPr="00446FA3" w:rsidRDefault="008E5723" w:rsidP="008E5723">
      <w:pPr>
        <w:spacing w:after="0" w:line="240" w:lineRule="auto"/>
        <w:ind w:left="851"/>
        <w:contextualSpacing/>
        <w:jc w:val="both"/>
        <w:rPr>
          <w:sz w:val="18"/>
          <w:szCs w:val="18"/>
        </w:rPr>
      </w:pPr>
    </w:p>
    <w:p w14:paraId="0FFAB683" w14:textId="63E252C5" w:rsidR="008E5723" w:rsidRPr="00446FA3" w:rsidRDefault="008E5723" w:rsidP="008E5723">
      <w:pPr>
        <w:spacing w:after="0" w:line="240" w:lineRule="auto"/>
        <w:ind w:left="851"/>
        <w:contextualSpacing/>
        <w:jc w:val="both"/>
        <w:rPr>
          <w:sz w:val="18"/>
          <w:szCs w:val="18"/>
        </w:rPr>
      </w:pPr>
      <w:r w:rsidRPr="00446FA3">
        <w:rPr>
          <w:sz w:val="18"/>
          <w:szCs w:val="18"/>
        </w:rPr>
        <w:t xml:space="preserve">Таблица </w:t>
      </w:r>
      <w:r w:rsidRPr="008E5723">
        <w:rPr>
          <w:sz w:val="18"/>
          <w:szCs w:val="18"/>
        </w:rPr>
        <w:t>8</w:t>
      </w:r>
      <w:r w:rsidRPr="00446FA3">
        <w:rPr>
          <w:sz w:val="18"/>
          <w:szCs w:val="18"/>
        </w:rPr>
        <w:t>. участники ЗКСПД имеющие доступ к организованному защищенному каналу связи VLAN</w:t>
      </w:r>
    </w:p>
    <w:tbl>
      <w:tblPr>
        <w:tblW w:w="9781"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530"/>
        <w:gridCol w:w="4148"/>
        <w:gridCol w:w="5103"/>
      </w:tblGrid>
      <w:tr w:rsidR="008E5723" w:rsidRPr="00446FA3" w14:paraId="3A9D2AAD" w14:textId="77777777" w:rsidTr="008E5723">
        <w:trPr>
          <w:trHeight w:val="623"/>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03881C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п/п</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32D68B8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Наименование учреждения</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6BB284C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Адрес учреждения</w:t>
            </w:r>
          </w:p>
        </w:tc>
      </w:tr>
      <w:tr w:rsidR="008E5723" w:rsidRPr="00446FA3" w14:paraId="239441BB" w14:textId="77777777" w:rsidTr="008E5723">
        <w:trPr>
          <w:trHeight w:val="70"/>
        </w:trPr>
        <w:tc>
          <w:tcPr>
            <w:tcW w:w="530" w:type="dxa"/>
            <w:vMerge w:val="restart"/>
            <w:tcBorders>
              <w:top w:val="nil"/>
              <w:left w:val="single" w:sz="4" w:space="0" w:color="000001"/>
              <w:right w:val="nil"/>
            </w:tcBorders>
            <w:shd w:val="clear" w:color="auto" w:fill="FFFFFF"/>
            <w:tcMar>
              <w:left w:w="98" w:type="dxa"/>
            </w:tcMar>
            <w:vAlign w:val="center"/>
          </w:tcPr>
          <w:p w14:paraId="3A7AFAE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1AF8316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«Кожно-венерологический диспансер»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3E8C332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Чаптынова, 18 </w:t>
            </w:r>
          </w:p>
        </w:tc>
      </w:tr>
      <w:tr w:rsidR="008E5723" w:rsidRPr="00446FA3" w14:paraId="3271E9FE"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09AA6A7E"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69C42928"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56BC50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Социалистическая, 7</w:t>
            </w:r>
          </w:p>
        </w:tc>
      </w:tr>
      <w:tr w:rsidR="008E5723" w:rsidRPr="00446FA3" w14:paraId="4F7CB269" w14:textId="77777777" w:rsidTr="008E5723">
        <w:trPr>
          <w:trHeight w:val="99"/>
        </w:trPr>
        <w:tc>
          <w:tcPr>
            <w:tcW w:w="530" w:type="dxa"/>
            <w:vMerge w:val="restart"/>
            <w:tcBorders>
              <w:top w:val="single" w:sz="4" w:space="0" w:color="000001"/>
              <w:left w:val="single" w:sz="4" w:space="0" w:color="000001"/>
              <w:right w:val="nil"/>
            </w:tcBorders>
            <w:shd w:val="clear" w:color="auto" w:fill="FFFFFF"/>
            <w:tcMar>
              <w:left w:w="98" w:type="dxa"/>
            </w:tcMar>
            <w:vAlign w:val="center"/>
          </w:tcPr>
          <w:p w14:paraId="572A904F"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2</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16EF1B2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«Республиканская больница»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DF0F1E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пр-т Коммунистический, 140 </w:t>
            </w:r>
          </w:p>
        </w:tc>
      </w:tr>
      <w:tr w:rsidR="008E5723" w:rsidRPr="00446FA3" w14:paraId="07186C60" w14:textId="77777777" w:rsidTr="008E5723">
        <w:trPr>
          <w:trHeight w:val="70"/>
        </w:trPr>
        <w:tc>
          <w:tcPr>
            <w:tcW w:w="530" w:type="dxa"/>
            <w:vMerge/>
            <w:tcBorders>
              <w:left w:val="single" w:sz="4" w:space="0" w:color="000001"/>
              <w:right w:val="nil"/>
            </w:tcBorders>
            <w:shd w:val="clear" w:color="auto" w:fill="FFFFFF"/>
            <w:tcMar>
              <w:left w:w="98" w:type="dxa"/>
            </w:tcMar>
            <w:vAlign w:val="center"/>
          </w:tcPr>
          <w:p w14:paraId="7DD54646"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79F5ED5A"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A9F94B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Ленина, 195 </w:t>
            </w:r>
          </w:p>
        </w:tc>
      </w:tr>
      <w:tr w:rsidR="008E5723" w:rsidRPr="00446FA3" w14:paraId="0DBF4BCE" w14:textId="77777777" w:rsidTr="008E5723">
        <w:trPr>
          <w:trHeight w:val="299"/>
        </w:trPr>
        <w:tc>
          <w:tcPr>
            <w:tcW w:w="530" w:type="dxa"/>
            <w:vMerge/>
            <w:tcBorders>
              <w:left w:val="single" w:sz="4" w:space="0" w:color="000001"/>
              <w:right w:val="nil"/>
            </w:tcBorders>
            <w:shd w:val="clear" w:color="auto" w:fill="FFFFFF"/>
            <w:tcMar>
              <w:left w:w="98" w:type="dxa"/>
            </w:tcMar>
            <w:vAlign w:val="center"/>
          </w:tcPr>
          <w:p w14:paraId="4F024E1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267A3FBE"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3AEC13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г. Горно-Алтайск, ул. Чорос-Гуркина, 6 </w:t>
            </w:r>
          </w:p>
        </w:tc>
      </w:tr>
      <w:tr w:rsidR="008E5723" w:rsidRPr="00446FA3" w14:paraId="6D10141D"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7ECBCC23"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6B6364A8"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F196A4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 пр-т Коммунистический, 170</w:t>
            </w:r>
          </w:p>
        </w:tc>
      </w:tr>
      <w:tr w:rsidR="008E5723" w:rsidRPr="00446FA3" w14:paraId="320D87B3"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CE09E5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3</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70262D9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«Перинатальный центр»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3B0D5F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Чаптынова, 12</w:t>
            </w:r>
          </w:p>
        </w:tc>
      </w:tr>
      <w:tr w:rsidR="008E5723" w:rsidRPr="00446FA3" w14:paraId="61C63A08"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4C1BBA7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4</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ECE2CC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«Центр по профилактике и борьбе со СПИД»</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6994A5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Шоссейная, 38</w:t>
            </w:r>
          </w:p>
        </w:tc>
      </w:tr>
      <w:tr w:rsidR="008E5723" w:rsidRPr="00446FA3" w14:paraId="661868EC" w14:textId="77777777" w:rsidTr="008E5723">
        <w:trPr>
          <w:trHeight w:val="70"/>
        </w:trPr>
        <w:tc>
          <w:tcPr>
            <w:tcW w:w="530" w:type="dxa"/>
            <w:vMerge w:val="restart"/>
            <w:tcBorders>
              <w:top w:val="single" w:sz="4" w:space="0" w:color="000001"/>
              <w:left w:val="single" w:sz="4" w:space="0" w:color="000001"/>
              <w:right w:val="nil"/>
            </w:tcBorders>
            <w:shd w:val="clear" w:color="auto" w:fill="FFFFFF"/>
            <w:tcMar>
              <w:left w:w="98" w:type="dxa"/>
            </w:tcMar>
            <w:vAlign w:val="center"/>
          </w:tcPr>
          <w:p w14:paraId="0CAD2ED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5</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6AEB5B4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«Центр медицины катастроф»</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218A25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Шоссейная, 36</w:t>
            </w:r>
          </w:p>
        </w:tc>
      </w:tr>
      <w:tr w:rsidR="008E5723" w:rsidRPr="00446FA3" w14:paraId="514ADE8A" w14:textId="77777777" w:rsidTr="008E5723">
        <w:trPr>
          <w:trHeight w:val="70"/>
        </w:trPr>
        <w:tc>
          <w:tcPr>
            <w:tcW w:w="530" w:type="dxa"/>
            <w:vMerge/>
            <w:tcBorders>
              <w:left w:val="single" w:sz="4" w:space="0" w:color="000001"/>
              <w:right w:val="nil"/>
            </w:tcBorders>
            <w:shd w:val="clear" w:color="auto" w:fill="FFFFFF"/>
            <w:tcMar>
              <w:left w:w="98" w:type="dxa"/>
            </w:tcMar>
            <w:vAlign w:val="center"/>
          </w:tcPr>
          <w:p w14:paraId="517E21F7"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6EE9E0B6"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D5E9A1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13</w:t>
            </w:r>
          </w:p>
        </w:tc>
      </w:tr>
      <w:tr w:rsidR="008E5723" w:rsidRPr="00446FA3" w14:paraId="54BF8D2B" w14:textId="77777777" w:rsidTr="008E5723">
        <w:trPr>
          <w:trHeight w:val="70"/>
        </w:trPr>
        <w:tc>
          <w:tcPr>
            <w:tcW w:w="530" w:type="dxa"/>
            <w:vMerge/>
            <w:tcBorders>
              <w:left w:val="single" w:sz="4" w:space="0" w:color="000001"/>
              <w:bottom w:val="single" w:sz="4" w:space="0" w:color="000001"/>
              <w:right w:val="nil"/>
            </w:tcBorders>
            <w:shd w:val="clear" w:color="auto" w:fill="FFFFFF"/>
            <w:tcMar>
              <w:left w:w="98" w:type="dxa"/>
            </w:tcMar>
            <w:vAlign w:val="center"/>
          </w:tcPr>
          <w:p w14:paraId="4048411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EF57A27"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A5BF48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Ленина, 67/1</w:t>
            </w:r>
          </w:p>
        </w:tc>
      </w:tr>
      <w:tr w:rsidR="008E5723" w:rsidRPr="00446FA3" w14:paraId="0829093A"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3978D1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6</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780C05AA" w14:textId="1DF12E7C"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КУЗ РА «Медицинский информационно-аналитический центр»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14:paraId="00423CF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54</w:t>
            </w:r>
          </w:p>
        </w:tc>
      </w:tr>
      <w:tr w:rsidR="008E5723" w:rsidRPr="00446FA3" w14:paraId="77501CFF"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2953AC7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7</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A0C5AD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КУЗ РА «Бюро судебно-медицинской экспертизы»</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706B4B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77</w:t>
            </w:r>
          </w:p>
        </w:tc>
      </w:tr>
      <w:tr w:rsidR="008E5723" w:rsidRPr="00446FA3" w14:paraId="7F268EB9"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775478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8</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945E30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АУЗ РА «Республиканская стоматологическая поликлиника»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9236D5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Социалистическая, 19</w:t>
            </w:r>
          </w:p>
        </w:tc>
      </w:tr>
      <w:tr w:rsidR="008E5723" w:rsidRPr="00446FA3" w14:paraId="0FEBDF96" w14:textId="77777777" w:rsidTr="008E5723">
        <w:trPr>
          <w:trHeight w:val="7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053E538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9</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31759D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АУЗ РА «Стоматологическая поликлиника №2»</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1DEEB0A"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пр-т Коммунистический, 105</w:t>
            </w:r>
          </w:p>
        </w:tc>
      </w:tr>
      <w:tr w:rsidR="008E5723" w:rsidRPr="00446FA3" w14:paraId="21E20F4E" w14:textId="77777777" w:rsidTr="008E5723">
        <w:trPr>
          <w:trHeight w:val="254"/>
        </w:trPr>
        <w:tc>
          <w:tcPr>
            <w:tcW w:w="530" w:type="dxa"/>
            <w:tcBorders>
              <w:top w:val="single" w:sz="4" w:space="0" w:color="000001"/>
              <w:left w:val="single" w:sz="4" w:space="0" w:color="000001"/>
              <w:bottom w:val="nil"/>
              <w:right w:val="nil"/>
            </w:tcBorders>
            <w:shd w:val="clear" w:color="auto" w:fill="FFFFFF"/>
            <w:tcMar>
              <w:left w:w="98" w:type="dxa"/>
            </w:tcMar>
            <w:vAlign w:val="center"/>
          </w:tcPr>
          <w:p w14:paraId="66ED483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10</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37F783AD"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«Майминская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D8351B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Строителей, 6 к.1</w:t>
            </w:r>
          </w:p>
        </w:tc>
      </w:tr>
      <w:tr w:rsidR="008E5723" w:rsidRPr="00446FA3" w14:paraId="7813C78B"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593E15B8"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3DD41926"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CD59076"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Гидростроителей, 44а</w:t>
            </w:r>
          </w:p>
        </w:tc>
      </w:tr>
      <w:tr w:rsidR="008E5723" w:rsidRPr="00446FA3" w14:paraId="0E3ECFDD"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29DB270B"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57759B19"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5CC009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Карьерная Алгаир, 10, кв. 80</w:t>
            </w:r>
          </w:p>
        </w:tc>
      </w:tr>
      <w:tr w:rsidR="008E5723" w:rsidRPr="00446FA3" w14:paraId="2346F6B6"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AB8F734"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44F035EB"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E5162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Майма, ул. Советская, 62</w:t>
            </w:r>
          </w:p>
        </w:tc>
      </w:tr>
      <w:tr w:rsidR="008E5723" w:rsidRPr="00446FA3" w14:paraId="2E035B3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7473611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11</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961437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«Кош-Агачская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3661367"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Кош-Агач, ул. Медицинская, 3</w:t>
            </w:r>
          </w:p>
        </w:tc>
      </w:tr>
      <w:tr w:rsidR="00BA56BB" w:rsidRPr="00446FA3" w14:paraId="289B5118" w14:textId="77777777" w:rsidTr="00BA56BB">
        <w:trPr>
          <w:trHeight w:val="300"/>
        </w:trPr>
        <w:tc>
          <w:tcPr>
            <w:tcW w:w="530" w:type="dxa"/>
            <w:vMerge w:val="restart"/>
            <w:tcBorders>
              <w:top w:val="nil"/>
              <w:left w:val="single" w:sz="4" w:space="0" w:color="000001"/>
              <w:right w:val="nil"/>
            </w:tcBorders>
            <w:shd w:val="clear" w:color="auto" w:fill="FFFFFF"/>
            <w:tcMar>
              <w:left w:w="98" w:type="dxa"/>
            </w:tcMar>
            <w:vAlign w:val="center"/>
          </w:tcPr>
          <w:p w14:paraId="51CE3B8B" w14:textId="2F497F13"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12</w:t>
            </w:r>
          </w:p>
        </w:tc>
        <w:tc>
          <w:tcPr>
            <w:tcW w:w="4148" w:type="dxa"/>
            <w:vMerge w:val="restart"/>
            <w:tcBorders>
              <w:top w:val="nil"/>
              <w:left w:val="single" w:sz="4" w:space="0" w:color="000001"/>
              <w:right w:val="nil"/>
            </w:tcBorders>
            <w:shd w:val="clear" w:color="auto" w:fill="FFFFFF"/>
            <w:tcMar>
              <w:left w:w="98" w:type="dxa"/>
            </w:tcMar>
          </w:tcPr>
          <w:p w14:paraId="6FCF2E0B" w14:textId="77777777" w:rsidR="00BA56BB" w:rsidRPr="00446FA3" w:rsidRDefault="00BA56BB" w:rsidP="00BA56BB">
            <w:pPr>
              <w:spacing w:after="0" w:line="240" w:lineRule="auto"/>
              <w:rPr>
                <w:rFonts w:eastAsia="Calibri"/>
                <w:color w:val="000000"/>
                <w:sz w:val="18"/>
                <w:szCs w:val="18"/>
                <w:lang w:eastAsia="en-US"/>
              </w:rPr>
            </w:pPr>
            <w:r w:rsidRPr="00446FA3">
              <w:rPr>
                <w:rFonts w:eastAsia="Calibri"/>
                <w:color w:val="000000"/>
                <w:sz w:val="18"/>
                <w:szCs w:val="18"/>
                <w:lang w:eastAsia="en-US"/>
              </w:rPr>
              <w:t>БУЗ РА «Улаганская больница»</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A264112" w14:textId="77777777"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Улаган, ул. Больничная, 30</w:t>
            </w:r>
          </w:p>
        </w:tc>
      </w:tr>
      <w:tr w:rsidR="00BA56BB" w:rsidRPr="00446FA3" w14:paraId="65914FA8" w14:textId="77777777" w:rsidTr="0029405B">
        <w:trPr>
          <w:trHeight w:val="300"/>
        </w:trPr>
        <w:tc>
          <w:tcPr>
            <w:tcW w:w="530" w:type="dxa"/>
            <w:vMerge/>
            <w:tcBorders>
              <w:left w:val="single" w:sz="4" w:space="0" w:color="000001"/>
              <w:bottom w:val="nil"/>
              <w:right w:val="nil"/>
            </w:tcBorders>
            <w:shd w:val="clear" w:color="auto" w:fill="FFFFFF"/>
            <w:tcMar>
              <w:left w:w="98" w:type="dxa"/>
            </w:tcMar>
            <w:vAlign w:val="center"/>
          </w:tcPr>
          <w:p w14:paraId="6982BB71" w14:textId="0F1CFDC7" w:rsidR="00BA56BB" w:rsidRPr="00446FA3" w:rsidRDefault="00BA56BB" w:rsidP="008E5723">
            <w:pPr>
              <w:spacing w:after="0" w:line="240" w:lineRule="auto"/>
              <w:jc w:val="both"/>
              <w:rPr>
                <w:rFonts w:eastAsia="Calibri"/>
                <w:color w:val="000000"/>
                <w:sz w:val="18"/>
                <w:szCs w:val="18"/>
                <w:lang w:eastAsia="en-US"/>
              </w:rPr>
            </w:pPr>
          </w:p>
        </w:tc>
        <w:tc>
          <w:tcPr>
            <w:tcW w:w="4148" w:type="dxa"/>
            <w:vMerge/>
            <w:tcBorders>
              <w:left w:val="single" w:sz="4" w:space="0" w:color="000001"/>
              <w:bottom w:val="nil"/>
              <w:right w:val="nil"/>
            </w:tcBorders>
            <w:shd w:val="clear" w:color="auto" w:fill="FFFFFF"/>
            <w:tcMar>
              <w:left w:w="98" w:type="dxa"/>
            </w:tcMar>
            <w:vAlign w:val="bottom"/>
          </w:tcPr>
          <w:p w14:paraId="575DC0F4" w14:textId="0A0B944C" w:rsidR="00BA56BB" w:rsidRPr="00446FA3" w:rsidRDefault="00BA56BB"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2C047DA" w14:textId="77777777" w:rsidR="00BA56BB" w:rsidRPr="00446FA3" w:rsidRDefault="00BA56BB"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Акташ, ул. Парковая, 8</w:t>
            </w:r>
          </w:p>
        </w:tc>
      </w:tr>
      <w:tr w:rsidR="008E5723" w:rsidRPr="00446FA3" w14:paraId="3FA61033" w14:textId="77777777" w:rsidTr="008E5723">
        <w:trPr>
          <w:trHeight w:val="138"/>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12A9DB97"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959F77D"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B7842C3"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Акташ, ул. Пушкина, 11</w:t>
            </w:r>
          </w:p>
        </w:tc>
      </w:tr>
      <w:tr w:rsidR="008E5723" w:rsidRPr="00446FA3" w14:paraId="5A463518"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60C85ACE" w14:textId="6581F112"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3</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0150685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«Турочакская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4C02488"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Турочак, ул. Набережная, 1</w:t>
            </w:r>
          </w:p>
        </w:tc>
      </w:tr>
      <w:tr w:rsidR="008E5723" w:rsidRPr="00446FA3" w14:paraId="783B118D"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26FCE30" w14:textId="2FAD4DB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4</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645FAA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«Онгудайская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5AEA69F"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Онгудай, ул. Космонавтов, 84</w:t>
            </w:r>
          </w:p>
        </w:tc>
      </w:tr>
      <w:tr w:rsidR="008E5723" w:rsidRPr="00446FA3" w14:paraId="3853966E" w14:textId="77777777" w:rsidTr="008E5723">
        <w:trPr>
          <w:trHeight w:val="300"/>
        </w:trPr>
        <w:tc>
          <w:tcPr>
            <w:tcW w:w="530" w:type="dxa"/>
            <w:tcBorders>
              <w:top w:val="single" w:sz="4" w:space="0" w:color="000001"/>
              <w:left w:val="single" w:sz="4" w:space="0" w:color="000001"/>
              <w:bottom w:val="nil"/>
              <w:right w:val="nil"/>
            </w:tcBorders>
            <w:shd w:val="clear" w:color="auto" w:fill="FFFFFF"/>
            <w:tcMar>
              <w:left w:w="98" w:type="dxa"/>
            </w:tcMar>
            <w:vAlign w:val="center"/>
          </w:tcPr>
          <w:p w14:paraId="0D1D4EBA" w14:textId="4237D5F1"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5</w:t>
            </w:r>
          </w:p>
        </w:tc>
        <w:tc>
          <w:tcPr>
            <w:tcW w:w="4148" w:type="dxa"/>
            <w:tcBorders>
              <w:top w:val="single" w:sz="4" w:space="0" w:color="000001"/>
              <w:left w:val="single" w:sz="4" w:space="0" w:color="000001"/>
              <w:bottom w:val="nil"/>
              <w:right w:val="nil"/>
            </w:tcBorders>
            <w:shd w:val="clear" w:color="auto" w:fill="FFFFFF"/>
            <w:tcMar>
              <w:left w:w="98" w:type="dxa"/>
            </w:tcMar>
            <w:vAlign w:val="bottom"/>
          </w:tcPr>
          <w:p w14:paraId="3861FCD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«Усть-Канская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222D20E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Юбилейная, 3</w:t>
            </w:r>
          </w:p>
        </w:tc>
      </w:tr>
      <w:tr w:rsidR="008E5723" w:rsidRPr="00446FA3" w14:paraId="4B619310" w14:textId="77777777" w:rsidTr="008E5723">
        <w:trPr>
          <w:trHeight w:val="300"/>
        </w:trPr>
        <w:tc>
          <w:tcPr>
            <w:tcW w:w="530" w:type="dxa"/>
            <w:tcBorders>
              <w:top w:val="nil"/>
              <w:left w:val="single" w:sz="4" w:space="0" w:color="000001"/>
              <w:bottom w:val="nil"/>
              <w:right w:val="nil"/>
            </w:tcBorders>
            <w:shd w:val="clear" w:color="auto" w:fill="FFFFFF"/>
            <w:tcMar>
              <w:left w:w="98" w:type="dxa"/>
            </w:tcMar>
            <w:vAlign w:val="center"/>
          </w:tcPr>
          <w:p w14:paraId="79BEDE5D"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FFFFFF"/>
            <w:tcMar>
              <w:left w:w="98" w:type="dxa"/>
            </w:tcMar>
            <w:vAlign w:val="bottom"/>
          </w:tcPr>
          <w:p w14:paraId="2A657EE9"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12C2847E"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Первомайская, 8г</w:t>
            </w:r>
          </w:p>
        </w:tc>
      </w:tr>
      <w:tr w:rsidR="008E5723" w:rsidRPr="00446FA3" w14:paraId="157C514A"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7953BCFA" w14:textId="77777777" w:rsidR="008E5723" w:rsidRPr="00446FA3"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C85BFCE" w14:textId="77777777" w:rsidR="008E5723" w:rsidRPr="00446FA3" w:rsidRDefault="008E5723" w:rsidP="008E5723">
            <w:pPr>
              <w:spacing w:after="0" w:line="240" w:lineRule="auto"/>
              <w:jc w:val="both"/>
              <w:rPr>
                <w:rFonts w:eastAsia="Calibri"/>
                <w:color w:val="000000"/>
                <w:sz w:val="18"/>
                <w:szCs w:val="18"/>
                <w:lang w:eastAsia="en-US"/>
              </w:rPr>
            </w:pP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21BF469"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Усть-Кан, ул. Ленинская, 34</w:t>
            </w:r>
          </w:p>
        </w:tc>
      </w:tr>
      <w:tr w:rsidR="008E5723" w:rsidRPr="00446FA3" w14:paraId="10F9AD3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D4741FF" w14:textId="6211213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6</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11BBC3BC"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«Усть-Коксинская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6B50AC94"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Усть-Кокса, ул. Советская, 153</w:t>
            </w:r>
          </w:p>
        </w:tc>
      </w:tr>
      <w:tr w:rsidR="008E5723" w:rsidRPr="00446FA3" w14:paraId="0E27A771"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5575FB5A" w14:textId="57268CED"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7</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2A38A1A2"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«Чемальская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599D99F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 xml:space="preserve">с. Чемал, ул. Чемальская, 4 </w:t>
            </w:r>
          </w:p>
        </w:tc>
      </w:tr>
      <w:tr w:rsidR="008E5723" w:rsidRPr="00446FA3" w14:paraId="0F69DC8D"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224F5B51" w14:textId="00EE3554"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1</w:t>
            </w:r>
            <w:r w:rsidR="00BA56BB">
              <w:rPr>
                <w:rFonts w:eastAsia="Calibri"/>
                <w:color w:val="000000"/>
                <w:sz w:val="18"/>
                <w:szCs w:val="18"/>
                <w:lang w:val="en-US" w:eastAsia="en-US"/>
              </w:rPr>
              <w:t>8</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96EEDEB"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«Шебалинская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FAA32C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Шебалино, ул. Фёдорова, 24</w:t>
            </w:r>
          </w:p>
        </w:tc>
      </w:tr>
      <w:tr w:rsidR="008E5723" w:rsidRPr="00446FA3" w14:paraId="79283C12" w14:textId="77777777" w:rsidTr="008E5723">
        <w:trPr>
          <w:trHeight w:val="300"/>
        </w:trPr>
        <w:tc>
          <w:tcPr>
            <w:tcW w:w="530" w:type="dxa"/>
            <w:tcBorders>
              <w:top w:val="nil"/>
              <w:left w:val="single" w:sz="4" w:space="0" w:color="000001"/>
              <w:bottom w:val="single" w:sz="4" w:space="0" w:color="000001"/>
              <w:right w:val="nil"/>
            </w:tcBorders>
            <w:shd w:val="clear" w:color="auto" w:fill="FFFFFF"/>
            <w:tcMar>
              <w:left w:w="98" w:type="dxa"/>
            </w:tcMar>
            <w:vAlign w:val="center"/>
          </w:tcPr>
          <w:p w14:paraId="6B3EB6CE" w14:textId="13D7E43C" w:rsidR="008E5723" w:rsidRPr="00BA56BB" w:rsidRDefault="00BA56BB"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19</w:t>
            </w:r>
          </w:p>
        </w:tc>
        <w:tc>
          <w:tcPr>
            <w:tcW w:w="4148" w:type="dxa"/>
            <w:tcBorders>
              <w:top w:val="nil"/>
              <w:left w:val="single" w:sz="4" w:space="0" w:color="000001"/>
              <w:bottom w:val="single" w:sz="4" w:space="0" w:color="000001"/>
              <w:right w:val="nil"/>
            </w:tcBorders>
            <w:shd w:val="clear" w:color="auto" w:fill="FFFFFF"/>
            <w:tcMar>
              <w:left w:w="98" w:type="dxa"/>
            </w:tcMar>
            <w:vAlign w:val="bottom"/>
          </w:tcPr>
          <w:p w14:paraId="5FF7F5C5"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БУЗ РА «Чойская РБ»</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469C6700"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с. Гусевка, ул. 40 лет Победы, 2а</w:t>
            </w:r>
          </w:p>
        </w:tc>
      </w:tr>
      <w:tr w:rsidR="008E5723" w:rsidRPr="00446FA3" w14:paraId="530AFEF1" w14:textId="77777777" w:rsidTr="008E5723">
        <w:trPr>
          <w:trHeight w:val="178"/>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17956CE9" w14:textId="318BD337" w:rsidR="008E5723" w:rsidRPr="00BA56BB" w:rsidRDefault="008E5723" w:rsidP="008E5723">
            <w:pPr>
              <w:spacing w:after="0" w:line="240" w:lineRule="auto"/>
              <w:jc w:val="both"/>
              <w:rPr>
                <w:rFonts w:eastAsia="Calibri"/>
                <w:color w:val="000000"/>
                <w:sz w:val="18"/>
                <w:szCs w:val="18"/>
                <w:lang w:val="en-US" w:eastAsia="en-US"/>
              </w:rPr>
            </w:pPr>
            <w:r w:rsidRPr="00446FA3">
              <w:rPr>
                <w:rFonts w:eastAsia="Calibri"/>
                <w:color w:val="000000"/>
                <w:sz w:val="18"/>
                <w:szCs w:val="18"/>
                <w:lang w:eastAsia="en-US"/>
              </w:rPr>
              <w:t>2</w:t>
            </w:r>
            <w:r w:rsidR="00BA56BB">
              <w:rPr>
                <w:rFonts w:eastAsia="Calibri"/>
                <w:color w:val="000000"/>
                <w:sz w:val="18"/>
                <w:szCs w:val="18"/>
                <w:lang w:eastAsia="en-US"/>
              </w:rPr>
              <w:t>0</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5A7FEF8C" w14:textId="493E4A7B" w:rsidR="008E5723" w:rsidRPr="00446FA3" w:rsidRDefault="008E5723" w:rsidP="008E5723">
            <w:pPr>
              <w:spacing w:after="0" w:line="240" w:lineRule="auto"/>
              <w:jc w:val="both"/>
              <w:rPr>
                <w:color w:val="000000"/>
                <w:sz w:val="18"/>
                <w:szCs w:val="18"/>
              </w:rPr>
            </w:pPr>
            <w:r w:rsidRPr="00446FA3">
              <w:rPr>
                <w:color w:val="000000"/>
                <w:sz w:val="18"/>
                <w:szCs w:val="18"/>
              </w:rPr>
              <w:t>БУЗ РА "Центр общественного здоровья и медицинской профилактики"</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7915C3F1" w14:textId="77777777" w:rsidR="008E5723" w:rsidRPr="00446FA3" w:rsidRDefault="008E5723" w:rsidP="008E5723">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Ленкина, 2</w:t>
            </w:r>
          </w:p>
        </w:tc>
      </w:tr>
      <w:tr w:rsidR="00F26E34" w:rsidRPr="00446FA3" w14:paraId="577076FA" w14:textId="77777777" w:rsidTr="008E5723">
        <w:trPr>
          <w:trHeight w:val="178"/>
        </w:trPr>
        <w:tc>
          <w:tcPr>
            <w:tcW w:w="530"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056C5867" w14:textId="2ED442C1" w:rsidR="00F26E34" w:rsidRPr="00F26E34" w:rsidRDefault="00F26E34" w:rsidP="00F26E34">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21</w:t>
            </w:r>
          </w:p>
        </w:tc>
        <w:tc>
          <w:tcPr>
            <w:tcW w:w="4148" w:type="dxa"/>
            <w:tcBorders>
              <w:top w:val="single" w:sz="4" w:space="0" w:color="000001"/>
              <w:left w:val="single" w:sz="4" w:space="0" w:color="000001"/>
              <w:bottom w:val="single" w:sz="4" w:space="0" w:color="000001"/>
              <w:right w:val="nil"/>
            </w:tcBorders>
            <w:shd w:val="clear" w:color="auto" w:fill="FFFFFF"/>
            <w:tcMar>
              <w:left w:w="98" w:type="dxa"/>
            </w:tcMar>
            <w:vAlign w:val="center"/>
          </w:tcPr>
          <w:p w14:paraId="288827B5" w14:textId="0CF403F1" w:rsidR="00F26E34" w:rsidRPr="00446FA3" w:rsidRDefault="00F26E34" w:rsidP="00F26E34">
            <w:pPr>
              <w:spacing w:after="0" w:line="240" w:lineRule="auto"/>
              <w:jc w:val="both"/>
              <w:rPr>
                <w:color w:val="000000"/>
                <w:sz w:val="18"/>
                <w:szCs w:val="18"/>
              </w:rPr>
            </w:pPr>
            <w:r w:rsidRPr="00446FA3">
              <w:rPr>
                <w:rFonts w:eastAsia="Calibri"/>
                <w:color w:val="000000"/>
                <w:sz w:val="18"/>
                <w:szCs w:val="18"/>
                <w:lang w:eastAsia="en-US"/>
              </w:rPr>
              <w:t>КУЗ РА «Врачебно-физкультурный диспансер»</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bottom"/>
          </w:tcPr>
          <w:p w14:paraId="0A681EC1" w14:textId="394AB1DD" w:rsidR="00F26E34" w:rsidRPr="00446FA3" w:rsidRDefault="00F26E34" w:rsidP="00F26E34">
            <w:pPr>
              <w:spacing w:after="0" w:line="240" w:lineRule="auto"/>
              <w:jc w:val="both"/>
              <w:rPr>
                <w:rFonts w:eastAsia="Calibri"/>
                <w:color w:val="000000"/>
                <w:sz w:val="18"/>
                <w:szCs w:val="18"/>
                <w:lang w:eastAsia="en-US"/>
              </w:rPr>
            </w:pPr>
            <w:r w:rsidRPr="00446FA3">
              <w:rPr>
                <w:rFonts w:eastAsia="Calibri"/>
                <w:color w:val="000000"/>
                <w:sz w:val="18"/>
                <w:szCs w:val="18"/>
                <w:lang w:eastAsia="en-US"/>
              </w:rPr>
              <w:t>г. Горно-Алтайск, ул. Ленкина, 2</w:t>
            </w:r>
          </w:p>
        </w:tc>
      </w:tr>
    </w:tbl>
    <w:p w14:paraId="67E35045" w14:textId="77777777" w:rsidR="008E5723" w:rsidRPr="00446FA3" w:rsidRDefault="008E5723" w:rsidP="008E5723">
      <w:pPr>
        <w:spacing w:after="0" w:line="240" w:lineRule="auto"/>
        <w:ind w:left="851"/>
        <w:contextualSpacing/>
        <w:jc w:val="both"/>
        <w:rPr>
          <w:sz w:val="18"/>
          <w:szCs w:val="18"/>
        </w:rPr>
      </w:pPr>
    </w:p>
    <w:p w14:paraId="168B566A" w14:textId="77777777" w:rsidR="008E5723" w:rsidRDefault="008E5723" w:rsidP="008E5723">
      <w:pPr>
        <w:spacing w:after="0" w:line="240" w:lineRule="auto"/>
        <w:ind w:left="851"/>
        <w:jc w:val="both"/>
        <w:rPr>
          <w:rFonts w:eastAsia="Calibri"/>
          <w:sz w:val="18"/>
          <w:szCs w:val="18"/>
          <w:lang w:eastAsia="en-US"/>
        </w:rPr>
      </w:pPr>
      <w:r w:rsidRPr="009572A8">
        <w:rPr>
          <w:sz w:val="18"/>
          <w:szCs w:val="18"/>
        </w:rPr>
        <w:t xml:space="preserve">Оператор гарантирует предоставление до 20 каналов защищённых каналов связи, организованных по технологии 3G/4G для обеспечения доступа планшетных устройств, используемых службой скорой медицинской помощи к серверу управления, находящемуся по адресу </w:t>
      </w:r>
      <w:r w:rsidRPr="00446FA3">
        <w:rPr>
          <w:rFonts w:eastAsia="Calibri"/>
          <w:sz w:val="18"/>
          <w:szCs w:val="18"/>
          <w:lang w:eastAsia="en-US"/>
        </w:rPr>
        <w:t>г. Горно-Алтайск,</w:t>
      </w:r>
      <w:r w:rsidRPr="009572A8">
        <w:rPr>
          <w:rFonts w:eastAsia="Calibri"/>
          <w:sz w:val="18"/>
          <w:szCs w:val="18"/>
          <w:lang w:eastAsia="en-US"/>
        </w:rPr>
        <w:t xml:space="preserve"> </w:t>
      </w:r>
      <w:r w:rsidRPr="009572A8">
        <w:rPr>
          <w:sz w:val="18"/>
          <w:szCs w:val="18"/>
        </w:rPr>
        <w:t>пр-т Коммунистический, 140.</w:t>
      </w:r>
    </w:p>
    <w:p w14:paraId="7A7ED0D5" w14:textId="77777777" w:rsidR="008E5723" w:rsidRDefault="008E5723" w:rsidP="008E5723">
      <w:pPr>
        <w:spacing w:after="0" w:line="240" w:lineRule="auto"/>
        <w:ind w:left="851"/>
        <w:jc w:val="both"/>
        <w:rPr>
          <w:rFonts w:eastAsia="Calibri"/>
          <w:sz w:val="18"/>
          <w:szCs w:val="18"/>
          <w:lang w:eastAsia="en-US"/>
        </w:rPr>
      </w:pPr>
    </w:p>
    <w:p w14:paraId="6E1E81A6" w14:textId="77777777" w:rsidR="008E572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По адресу г. Горно-Алтайск, пр-т Коммунистический, 140 Оператор обеспечивает</w:t>
      </w:r>
      <w:r>
        <w:rPr>
          <w:rFonts w:eastAsia="Calibri"/>
          <w:sz w:val="18"/>
          <w:szCs w:val="18"/>
          <w:lang w:eastAsia="en-US"/>
        </w:rPr>
        <w:t>:</w:t>
      </w:r>
    </w:p>
    <w:p w14:paraId="2360AA54" w14:textId="77777777" w:rsidR="008E5723" w:rsidRDefault="008E5723" w:rsidP="008E5723">
      <w:pPr>
        <w:spacing w:after="0" w:line="240" w:lineRule="auto"/>
        <w:ind w:left="851"/>
        <w:jc w:val="both"/>
        <w:rPr>
          <w:rFonts w:eastAsia="Calibri"/>
          <w:sz w:val="18"/>
          <w:szCs w:val="18"/>
          <w:lang w:eastAsia="en-US"/>
        </w:rPr>
      </w:pPr>
      <w:r>
        <w:rPr>
          <w:rFonts w:eastAsia="Calibri"/>
          <w:sz w:val="18"/>
          <w:szCs w:val="18"/>
          <w:lang w:eastAsia="en-US"/>
        </w:rPr>
        <w:t>-</w:t>
      </w:r>
      <w:r w:rsidRPr="00446FA3">
        <w:rPr>
          <w:rFonts w:eastAsia="Calibri"/>
          <w:sz w:val="18"/>
          <w:szCs w:val="18"/>
          <w:lang w:eastAsia="en-US"/>
        </w:rPr>
        <w:t xml:space="preserve"> наличие 5-ти различных подсетей с различной ip-адресацией для подключения отдельных отделений Заказчика</w:t>
      </w:r>
      <w:r>
        <w:rPr>
          <w:rFonts w:eastAsia="Calibri"/>
          <w:sz w:val="18"/>
          <w:szCs w:val="18"/>
          <w:lang w:eastAsia="en-US"/>
        </w:rPr>
        <w:t>;</w:t>
      </w:r>
    </w:p>
    <w:p w14:paraId="4E731715" w14:textId="77777777" w:rsidR="008E5723" w:rsidRDefault="008E5723" w:rsidP="008E5723">
      <w:pPr>
        <w:spacing w:after="0" w:line="240" w:lineRule="auto"/>
        <w:ind w:left="851"/>
        <w:jc w:val="both"/>
        <w:rPr>
          <w:rFonts w:eastAsia="Calibri"/>
          <w:sz w:val="18"/>
          <w:szCs w:val="18"/>
          <w:lang w:eastAsia="en-US"/>
        </w:rPr>
      </w:pPr>
      <w:r>
        <w:rPr>
          <w:rFonts w:eastAsia="Calibri"/>
          <w:sz w:val="18"/>
          <w:szCs w:val="18"/>
          <w:lang w:eastAsia="en-US"/>
        </w:rPr>
        <w:t xml:space="preserve">- </w:t>
      </w:r>
      <w:r w:rsidRPr="005815E6">
        <w:rPr>
          <w:rFonts w:eastAsia="Calibri"/>
          <w:sz w:val="18"/>
          <w:szCs w:val="18"/>
          <w:lang w:eastAsia="en-US"/>
        </w:rPr>
        <w:t xml:space="preserve">Бридж интерфейс до 5 портов для работы с глобальной сетью интернет </w:t>
      </w:r>
      <w:r>
        <w:rPr>
          <w:rFonts w:eastAsia="Calibri"/>
          <w:sz w:val="18"/>
          <w:szCs w:val="18"/>
          <w:lang w:eastAsia="en-US"/>
        </w:rPr>
        <w:t xml:space="preserve">на скорости до 20 Мбит/сек </w:t>
      </w:r>
      <w:r w:rsidRPr="005815E6">
        <w:rPr>
          <w:rFonts w:eastAsia="Calibri"/>
          <w:sz w:val="18"/>
          <w:szCs w:val="18"/>
          <w:lang w:eastAsia="en-US"/>
        </w:rPr>
        <w:t>с возможностью зеркалирования трафика</w:t>
      </w:r>
      <w:r>
        <w:rPr>
          <w:rFonts w:eastAsia="Calibri"/>
          <w:sz w:val="18"/>
          <w:szCs w:val="18"/>
          <w:lang w:eastAsia="en-US"/>
        </w:rPr>
        <w:t>.</w:t>
      </w:r>
    </w:p>
    <w:p w14:paraId="30494DCE" w14:textId="77777777" w:rsidR="008E5723" w:rsidRPr="00446FA3" w:rsidRDefault="008E5723" w:rsidP="008E5723">
      <w:pPr>
        <w:spacing w:after="0" w:line="240" w:lineRule="auto"/>
        <w:ind w:left="851"/>
        <w:jc w:val="both"/>
        <w:rPr>
          <w:sz w:val="18"/>
          <w:szCs w:val="18"/>
        </w:rPr>
      </w:pPr>
      <w:r w:rsidRPr="00446FA3">
        <w:rPr>
          <w:sz w:val="18"/>
          <w:szCs w:val="18"/>
        </w:rPr>
        <w:t>Требования к Оператору связи</w:t>
      </w:r>
    </w:p>
    <w:p w14:paraId="073AB520"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оказании услуг, выполнении работ Оператор должен:</w:t>
      </w:r>
    </w:p>
    <w:p w14:paraId="72434591"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 в соответствии с правилами оказания услуг связи, утвержденными постановлением Правительства Российской Федерации от 23 января 2006 года №32 и правилами оказания телематических услуг связи, утвержденными постановлением Правительства Российской Федерации от 10 сентября 2007 года №575, в соответствии с требованиями Федерального закона от 07.07.2003 № 126-ФЗ "О связи", Федерального закона от 04.05.2011 № 99-ФЗ «О лицензировании отдельных видов деятельности» и постановления Правительства РФ от 18.02.2005 № 87 "Об утверждении перечня наименований услуг связи, вносимых в лицензии, и перечней лицензионных условий" иметь следующие лицензии: лицензия на телематические услуги связи, лицензия на услуги связи по передаче данных, за исключением услуг связи по передаче данных для целей передачи голосовой информации, лицензия на услуги связи по предоставлению каналов связи на территории Республики Алтай, осуществление предоставления услуг в области шифрования информации, осуществление распространения шифровальных (криптографических) средств, осуществление мероприятий и оказание услуг по технической защите конфиденциальной информации,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w:t>
      </w:r>
      <w:r w:rsidRPr="00446FA3">
        <w:rPr>
          <w:sz w:val="18"/>
          <w:szCs w:val="18"/>
        </w:rPr>
        <w:lastRenderedPageBreak/>
        <w:t>(криптографических)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19D0CDAE" w14:textId="77777777" w:rsidR="008E5723" w:rsidRPr="00446FA3" w:rsidRDefault="008E5723" w:rsidP="008E5723">
      <w:pPr>
        <w:spacing w:after="0" w:line="240" w:lineRule="auto"/>
        <w:ind w:left="851"/>
        <w:contextualSpacing/>
        <w:jc w:val="both"/>
        <w:rPr>
          <w:sz w:val="18"/>
          <w:szCs w:val="18"/>
        </w:rPr>
      </w:pPr>
      <w:r w:rsidRPr="00446FA3">
        <w:rPr>
          <w:sz w:val="18"/>
          <w:szCs w:val="18"/>
        </w:rPr>
        <w:t>- выполнять работы с требуемым качеством;</w:t>
      </w:r>
    </w:p>
    <w:p w14:paraId="7A6F4561"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обеспечивать техническую безопасность сети;</w:t>
      </w:r>
    </w:p>
    <w:p w14:paraId="19C58AC9"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обеспечивать возможности по масштабированию и развитию сети (в пределах цены контракта) с учётом следующих факторов:</w:t>
      </w:r>
    </w:p>
    <w:p w14:paraId="4A69EDE7" w14:textId="77777777" w:rsidR="008E5723" w:rsidRPr="00446FA3" w:rsidRDefault="008E5723" w:rsidP="008E5723">
      <w:pPr>
        <w:spacing w:after="0" w:line="240" w:lineRule="auto"/>
        <w:ind w:left="851"/>
        <w:contextualSpacing/>
        <w:jc w:val="both"/>
        <w:rPr>
          <w:sz w:val="18"/>
          <w:szCs w:val="18"/>
        </w:rPr>
      </w:pPr>
      <w:r w:rsidRPr="00446FA3">
        <w:rPr>
          <w:sz w:val="18"/>
          <w:szCs w:val="18"/>
        </w:rPr>
        <w:t>а) увеличение технической оснащенности объектов и развития телекоммуникационных технологий;</w:t>
      </w:r>
    </w:p>
    <w:p w14:paraId="5CD88930" w14:textId="77777777" w:rsidR="008E5723" w:rsidRPr="00446FA3" w:rsidRDefault="008E5723" w:rsidP="008E5723">
      <w:pPr>
        <w:spacing w:after="0" w:line="240" w:lineRule="auto"/>
        <w:ind w:left="851"/>
        <w:contextualSpacing/>
        <w:jc w:val="both"/>
        <w:rPr>
          <w:sz w:val="18"/>
          <w:szCs w:val="18"/>
        </w:rPr>
      </w:pPr>
      <w:r w:rsidRPr="00446FA3">
        <w:rPr>
          <w:sz w:val="18"/>
          <w:szCs w:val="18"/>
        </w:rPr>
        <w:t>б) расширение номенклатуры выполняемых работ.</w:t>
      </w:r>
    </w:p>
    <w:p w14:paraId="7A13E135" w14:textId="0E441D43" w:rsidR="008E5723" w:rsidRPr="00446FA3" w:rsidRDefault="008E5723" w:rsidP="008E5723">
      <w:pPr>
        <w:spacing w:after="0" w:line="240" w:lineRule="auto"/>
        <w:ind w:left="851"/>
        <w:contextualSpacing/>
        <w:jc w:val="both"/>
        <w:rPr>
          <w:sz w:val="18"/>
          <w:szCs w:val="18"/>
        </w:rPr>
      </w:pPr>
      <w:r w:rsidRPr="00446FA3">
        <w:rPr>
          <w:sz w:val="18"/>
          <w:szCs w:val="18"/>
        </w:rPr>
        <w:t xml:space="preserve">Иметь зарегистрированные в Роскомнадзоре узлы доступа, расположенные в населенных пунктах, в которых расположены Объекты ЗКСПД, указанные в Таблице </w:t>
      </w:r>
      <w:r w:rsidRPr="00A40142">
        <w:rPr>
          <w:sz w:val="18"/>
          <w:szCs w:val="18"/>
        </w:rPr>
        <w:t>8</w:t>
      </w:r>
      <w:r w:rsidRPr="00446FA3">
        <w:rPr>
          <w:sz w:val="18"/>
          <w:szCs w:val="18"/>
        </w:rPr>
        <w:t xml:space="preserve"> с соблюдением следующих условий:</w:t>
      </w:r>
    </w:p>
    <w:p w14:paraId="67B3A83C" w14:textId="77777777" w:rsidR="008E5723" w:rsidRPr="00446FA3" w:rsidRDefault="008E5723" w:rsidP="008E5723">
      <w:pPr>
        <w:spacing w:after="0" w:line="240" w:lineRule="auto"/>
        <w:ind w:left="851"/>
        <w:contextualSpacing/>
        <w:jc w:val="both"/>
        <w:rPr>
          <w:sz w:val="18"/>
          <w:szCs w:val="18"/>
        </w:rPr>
      </w:pPr>
      <w:r w:rsidRPr="00446FA3">
        <w:rPr>
          <w:sz w:val="18"/>
          <w:szCs w:val="18"/>
        </w:rPr>
        <w:t>а) срок эксплуатации этих узлов не менее 4 лет;</w:t>
      </w:r>
    </w:p>
    <w:p w14:paraId="7249FAE8" w14:textId="77777777" w:rsidR="008E5723" w:rsidRPr="00446FA3" w:rsidRDefault="008E5723" w:rsidP="008E5723">
      <w:pPr>
        <w:spacing w:after="0" w:line="240" w:lineRule="auto"/>
        <w:ind w:left="851"/>
        <w:contextualSpacing/>
        <w:jc w:val="both"/>
        <w:rPr>
          <w:sz w:val="18"/>
          <w:szCs w:val="18"/>
        </w:rPr>
      </w:pPr>
      <w:r w:rsidRPr="00446FA3">
        <w:rPr>
          <w:sz w:val="18"/>
          <w:szCs w:val="18"/>
        </w:rPr>
        <w:t>б) постоянно размещенный штатный технический персонал для обслуживания узлов связи без выездных бригад.</w:t>
      </w:r>
    </w:p>
    <w:p w14:paraId="1B2B92D1"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Обладать средствами управления и мониторинга состояния сети, позволяющих предоставлять круглосуточную поддержку Заказчику (24 часа в день, 7 дней в неделю).</w:t>
      </w:r>
    </w:p>
    <w:p w14:paraId="71AC0B34"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должен обеспечить техническую возможность географического охвата наземными каналами связи учреждений здравоохранения на территории Республики Алтай.</w:t>
      </w:r>
    </w:p>
    <w:p w14:paraId="7036BB54"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Требования к единой защищенной виртуальной сети с целью обеспечения безопасного межсетевого взаимодействия объектов РС ЕГИСЗ Республики Алтай (Extranet VPN).</w:t>
      </w:r>
    </w:p>
    <w:p w14:paraId="7EBD8604" w14:textId="77777777" w:rsidR="008E5723" w:rsidRPr="00446FA3" w:rsidRDefault="008E5723" w:rsidP="008E5723">
      <w:pPr>
        <w:spacing w:after="0" w:line="240" w:lineRule="auto"/>
        <w:ind w:left="851"/>
        <w:contextualSpacing/>
        <w:jc w:val="both"/>
        <w:rPr>
          <w:sz w:val="18"/>
          <w:szCs w:val="18"/>
        </w:rPr>
      </w:pPr>
      <w:r w:rsidRPr="00446FA3">
        <w:rPr>
          <w:sz w:val="18"/>
          <w:szCs w:val="18"/>
        </w:rPr>
        <w:t>Нормативно-методическая документация:</w:t>
      </w:r>
    </w:p>
    <w:p w14:paraId="47CB3513"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разработке технических требований РС ЕГИСЗ использовались следующие нормативно-методические документы:</w:t>
      </w:r>
    </w:p>
    <w:p w14:paraId="59BFE9D9" w14:textId="77777777" w:rsidR="008E5723" w:rsidRPr="00446FA3" w:rsidRDefault="008E5723" w:rsidP="008E5723">
      <w:pPr>
        <w:spacing w:after="0" w:line="240" w:lineRule="auto"/>
        <w:ind w:left="851"/>
        <w:contextualSpacing/>
        <w:jc w:val="both"/>
        <w:rPr>
          <w:sz w:val="18"/>
          <w:szCs w:val="18"/>
        </w:rPr>
      </w:pPr>
      <w:r w:rsidRPr="00446FA3">
        <w:rPr>
          <w:sz w:val="18"/>
          <w:szCs w:val="18"/>
        </w:rPr>
        <w:t>Федеральный закон № 149-ФЗ от 27 июля 2006 года «Об информации, информационных технологиях и защите информации».</w:t>
      </w:r>
    </w:p>
    <w:p w14:paraId="327B22C4" w14:textId="77777777" w:rsidR="008E5723" w:rsidRPr="00446FA3" w:rsidRDefault="008E5723" w:rsidP="008E5723">
      <w:pPr>
        <w:spacing w:after="0" w:line="240" w:lineRule="auto"/>
        <w:ind w:left="851"/>
        <w:contextualSpacing/>
        <w:jc w:val="both"/>
        <w:rPr>
          <w:sz w:val="18"/>
          <w:szCs w:val="18"/>
        </w:rPr>
      </w:pPr>
      <w:r w:rsidRPr="00446FA3">
        <w:rPr>
          <w:sz w:val="18"/>
          <w:szCs w:val="18"/>
        </w:rPr>
        <w:t>Федеральный закон № 152-ФЗ от 27 июля 2006 года «О персональных данных».</w:t>
      </w:r>
    </w:p>
    <w:p w14:paraId="38F1997D"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оснащению медицинских учреждения компьютерным оборудованием и программным обеспечение для регионального уровня единой государственной информационной системы в сфере здравоохранения, а также функциональные требования к ним.</w:t>
      </w:r>
    </w:p>
    <w:p w14:paraId="279A138C"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составу и техническим требованиям к сетевому телекоммуникационному оборудованию учреждений системы здравоохранения для регионального уровня единой государственной информационной системы в сфере здравоохранения, а также функциональные требования к ним.</w:t>
      </w:r>
    </w:p>
    <w:p w14:paraId="5CECB21B"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Министерства здравоохранения и социального развития РФ по составу, создаваемых в 2011-2012 годах в рамках реализации региональных программ модернизации здравоохранения, прикладных компонентов регионального уровня единой государственной информационной системы в сфере здравоохранения, а также функциональные требования к ним.</w:t>
      </w:r>
    </w:p>
    <w:p w14:paraId="7F79A440" w14:textId="77777777" w:rsidR="008E5723" w:rsidRPr="00446FA3" w:rsidRDefault="008E5723" w:rsidP="008E5723">
      <w:pPr>
        <w:spacing w:after="0" w:line="240" w:lineRule="auto"/>
        <w:ind w:left="851"/>
        <w:contextualSpacing/>
        <w:jc w:val="both"/>
        <w:rPr>
          <w:sz w:val="18"/>
          <w:szCs w:val="18"/>
        </w:rPr>
      </w:pPr>
      <w:r w:rsidRPr="00446FA3">
        <w:rPr>
          <w:sz w:val="18"/>
          <w:szCs w:val="18"/>
        </w:rPr>
        <w:t>Методические рекомендации медицинским организациям по организации криптографической защиты каналов при взаимодействии в рамках ЕГИС в сфере здравоохранения.</w:t>
      </w:r>
    </w:p>
    <w:p w14:paraId="789F2169" w14:textId="77777777" w:rsidR="008E5723" w:rsidRPr="00446FA3" w:rsidRDefault="008E5723" w:rsidP="008E5723">
      <w:pPr>
        <w:spacing w:after="0" w:line="240" w:lineRule="auto"/>
        <w:ind w:left="851"/>
        <w:contextualSpacing/>
        <w:jc w:val="both"/>
        <w:rPr>
          <w:sz w:val="18"/>
          <w:szCs w:val="18"/>
        </w:rPr>
      </w:pPr>
      <w:r w:rsidRPr="00446FA3">
        <w:rPr>
          <w:sz w:val="18"/>
          <w:szCs w:val="18"/>
        </w:rPr>
        <w:t>Требования:</w:t>
      </w:r>
    </w:p>
    <w:p w14:paraId="0BD1A438" w14:textId="77777777" w:rsidR="008E5723" w:rsidRDefault="008E5723" w:rsidP="008E5723">
      <w:pPr>
        <w:spacing w:after="0" w:line="240" w:lineRule="auto"/>
        <w:ind w:left="851"/>
        <w:contextualSpacing/>
        <w:jc w:val="both"/>
        <w:rPr>
          <w:sz w:val="18"/>
          <w:szCs w:val="18"/>
        </w:rPr>
      </w:pPr>
      <w:r w:rsidRPr="00446FA3">
        <w:rPr>
          <w:sz w:val="18"/>
          <w:szCs w:val="18"/>
        </w:rPr>
        <w:t>-   Интерфейс подключения к коммутирующему оборудованию в МО — Ethernet.</w:t>
      </w:r>
    </w:p>
    <w:p w14:paraId="0495C18D" w14:textId="77777777" w:rsidR="008E5723" w:rsidRPr="00446FA3" w:rsidRDefault="008E5723" w:rsidP="008E5723">
      <w:pPr>
        <w:spacing w:after="0" w:line="240" w:lineRule="auto"/>
        <w:ind w:left="851"/>
        <w:contextualSpacing/>
        <w:jc w:val="both"/>
        <w:rPr>
          <w:sz w:val="18"/>
          <w:szCs w:val="18"/>
        </w:rPr>
      </w:pPr>
      <w:r>
        <w:rPr>
          <w:sz w:val="18"/>
          <w:szCs w:val="18"/>
        </w:rPr>
        <w:t>- наличие возможности передачи голосового трафика по защищённым каналам связи</w:t>
      </w:r>
    </w:p>
    <w:p w14:paraId="002F0376" w14:textId="77777777" w:rsidR="008E5723" w:rsidRPr="00446FA3" w:rsidRDefault="008E5723" w:rsidP="008E5723">
      <w:pPr>
        <w:spacing w:after="0" w:line="240" w:lineRule="auto"/>
        <w:ind w:left="851"/>
        <w:contextualSpacing/>
        <w:jc w:val="both"/>
        <w:rPr>
          <w:sz w:val="18"/>
          <w:szCs w:val="18"/>
        </w:rPr>
      </w:pPr>
      <w:r w:rsidRPr="00446FA3">
        <w:rPr>
          <w:sz w:val="18"/>
          <w:szCs w:val="18"/>
        </w:rPr>
        <w:t>- обмен информацией по защищенным каналам связи необходимо производить в соответствии с техническими требованиями к взаимодействию информационных систем в СМЭВ, утвержденными Приказом министерства связи и массовых коммуникаций Российской Федерации от 27 декабря 2010 года № 190;</w:t>
      </w:r>
    </w:p>
    <w:p w14:paraId="26A4730D"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 пропускная способность оборудования, выполняющего криптографическое преобразование при передаче данных по защищенным каналам: </w:t>
      </w:r>
    </w:p>
    <w:p w14:paraId="0DDE8182" w14:textId="77777777" w:rsidR="008E5723" w:rsidRPr="00446FA3" w:rsidRDefault="008E5723" w:rsidP="008E5723">
      <w:pPr>
        <w:spacing w:after="0" w:line="240" w:lineRule="auto"/>
        <w:ind w:left="851"/>
        <w:contextualSpacing/>
        <w:jc w:val="both"/>
        <w:rPr>
          <w:sz w:val="18"/>
          <w:szCs w:val="18"/>
        </w:rPr>
      </w:pPr>
      <w:r w:rsidRPr="00446FA3">
        <w:rPr>
          <w:sz w:val="18"/>
          <w:szCs w:val="18"/>
        </w:rPr>
        <w:t>На основных узлах не менее 280 Мб/с;</w:t>
      </w:r>
    </w:p>
    <w:p w14:paraId="2C1B1A8A" w14:textId="77777777" w:rsidR="008E5723" w:rsidRPr="00446FA3" w:rsidRDefault="008E5723" w:rsidP="008E5723">
      <w:pPr>
        <w:spacing w:after="0" w:line="240" w:lineRule="auto"/>
        <w:ind w:left="851"/>
        <w:contextualSpacing/>
        <w:jc w:val="both"/>
        <w:rPr>
          <w:sz w:val="18"/>
          <w:szCs w:val="18"/>
        </w:rPr>
      </w:pPr>
      <w:r w:rsidRPr="00446FA3">
        <w:rPr>
          <w:sz w:val="18"/>
          <w:szCs w:val="18"/>
        </w:rPr>
        <w:t>На неосновных узлах не менее 20 Мб/с;</w:t>
      </w:r>
    </w:p>
    <w:p w14:paraId="26D5F075" w14:textId="77777777" w:rsidR="008E5723" w:rsidRPr="00446FA3" w:rsidRDefault="008E5723" w:rsidP="008E5723">
      <w:pPr>
        <w:spacing w:after="0" w:line="240" w:lineRule="auto"/>
        <w:ind w:left="851"/>
        <w:contextualSpacing/>
        <w:jc w:val="both"/>
        <w:rPr>
          <w:sz w:val="18"/>
          <w:szCs w:val="18"/>
        </w:rPr>
      </w:pPr>
      <w:r w:rsidRPr="00446FA3">
        <w:rPr>
          <w:sz w:val="18"/>
          <w:szCs w:val="18"/>
        </w:rPr>
        <w:t>- Для обеспечения доверительности отношений, безопасности коммуникаций, технических средств и информационных ресурсов РС ЕГИСЗ Республики Алтай Оператор должен обеспечить техническую возможность создания виртуальной защищенной среды (VPN с использованием в качестве криптографического протокола ГОСТ 28147-89) которая архитектурно должна включать в себя:</w:t>
      </w:r>
    </w:p>
    <w:p w14:paraId="7876878D" w14:textId="77777777" w:rsidR="008E5723" w:rsidRPr="00446FA3" w:rsidRDefault="008E5723" w:rsidP="008E5723">
      <w:pPr>
        <w:spacing w:after="0" w:line="240" w:lineRule="auto"/>
        <w:ind w:left="851"/>
        <w:contextualSpacing/>
        <w:jc w:val="both"/>
        <w:rPr>
          <w:sz w:val="18"/>
          <w:szCs w:val="18"/>
        </w:rPr>
      </w:pPr>
      <w:r w:rsidRPr="00446FA3">
        <w:rPr>
          <w:sz w:val="18"/>
          <w:szCs w:val="18"/>
        </w:rPr>
        <w:t>□ Сертифицированный по требованиям безопасности по 3-уровню контроля отсутствия недекларированных возможностей и по 4-классу защищенности коммутатор уровня доступа и агрегации, с русскоязычным графическим пользовательским интерфейсом, гарантирующим запас по производительности при передаче трафика на уровень ядра сети без потери скорости.</w:t>
      </w:r>
    </w:p>
    <w:p w14:paraId="763B1E43" w14:textId="77777777" w:rsidR="008E5723" w:rsidRPr="00446FA3" w:rsidRDefault="008E5723" w:rsidP="008E5723">
      <w:pPr>
        <w:spacing w:after="0" w:line="240" w:lineRule="auto"/>
        <w:ind w:left="851"/>
        <w:contextualSpacing/>
        <w:jc w:val="both"/>
        <w:rPr>
          <w:sz w:val="18"/>
          <w:szCs w:val="18"/>
        </w:rPr>
      </w:pPr>
      <w:r w:rsidRPr="00446FA3">
        <w:rPr>
          <w:sz w:val="18"/>
          <w:szCs w:val="18"/>
        </w:rPr>
        <w:t>□ Программно-аппаратный комплекс, реализующий функции средства обнаружения атак и вторжений, обнаруживающий атаки в масштабе реального времени, с возможностью регистрации, визуализации и экспорта в файл формата PCAP IP-пакетов, соответствующих зарегистрированным событиям (атакам) для последующего анализа и доказательств произошедшего инцидента, сертифицированный на соответствие требованиям к системам обнаружения атак и системам обнаружения вторжений.</w:t>
      </w:r>
    </w:p>
    <w:p w14:paraId="5504DBDC" w14:textId="77777777" w:rsidR="008E5723" w:rsidRPr="00446FA3" w:rsidRDefault="008E5723" w:rsidP="008E5723">
      <w:pPr>
        <w:spacing w:after="0" w:line="240" w:lineRule="auto"/>
        <w:ind w:left="851"/>
        <w:contextualSpacing/>
        <w:jc w:val="both"/>
        <w:rPr>
          <w:sz w:val="18"/>
          <w:szCs w:val="18"/>
        </w:rPr>
      </w:pPr>
      <w:r w:rsidRPr="00446FA3">
        <w:rPr>
          <w:sz w:val="18"/>
          <w:szCs w:val="18"/>
        </w:rPr>
        <w:t>□ Распределенную систему межсетевых экранов, защищающую информационные ресурсы РС ЕГИСЗ РА, как от внешних, так и внутренних сетевых атак.</w:t>
      </w:r>
    </w:p>
    <w:p w14:paraId="367379F0" w14:textId="77777777" w:rsidR="008E5723" w:rsidRPr="00446FA3" w:rsidRDefault="008E5723" w:rsidP="008E5723">
      <w:pPr>
        <w:spacing w:after="0" w:line="240" w:lineRule="auto"/>
        <w:ind w:left="851"/>
        <w:contextualSpacing/>
        <w:jc w:val="both"/>
        <w:rPr>
          <w:sz w:val="18"/>
          <w:szCs w:val="18"/>
        </w:rPr>
      </w:pPr>
      <w:r w:rsidRPr="00446FA3">
        <w:rPr>
          <w:sz w:val="18"/>
          <w:szCs w:val="18"/>
        </w:rPr>
        <w:t>□ Распределенную систему межсетевого шифрования трафика любых приложений, гарантирующую целостность и конфиденциальность информации, как на внешних, так и внутренних коммуникациях, и обеспечивающую разграничение доступа к техническим и информационным ресурсам РС ЕГИСЗ РА.</w:t>
      </w:r>
    </w:p>
    <w:p w14:paraId="0719BF10" w14:textId="77777777" w:rsidR="008E5723" w:rsidRPr="00446FA3" w:rsidRDefault="008E5723" w:rsidP="008E5723">
      <w:pPr>
        <w:spacing w:after="0" w:line="240" w:lineRule="auto"/>
        <w:ind w:left="851"/>
        <w:contextualSpacing/>
        <w:jc w:val="both"/>
        <w:rPr>
          <w:sz w:val="18"/>
          <w:szCs w:val="18"/>
        </w:rPr>
      </w:pPr>
      <w:r w:rsidRPr="00446FA3">
        <w:rPr>
          <w:sz w:val="18"/>
          <w:szCs w:val="18"/>
        </w:rPr>
        <w:t>□ Систему контроля и управления связями, правами и полномочиями защищаемых объектов РС ЕГИСЗ Республики Алтай, обеспечивающую автоматизированное управление политиками безопасности в РС ЕГИСЗ Республики Алтай.</w:t>
      </w:r>
    </w:p>
    <w:p w14:paraId="01C3783F" w14:textId="77777777" w:rsidR="008E5723" w:rsidRPr="00446FA3" w:rsidRDefault="008E5723" w:rsidP="008E5723">
      <w:pPr>
        <w:spacing w:after="0" w:line="240" w:lineRule="auto"/>
        <w:ind w:left="851"/>
        <w:contextualSpacing/>
        <w:jc w:val="both"/>
        <w:rPr>
          <w:sz w:val="18"/>
          <w:szCs w:val="18"/>
        </w:rPr>
      </w:pPr>
      <w:r w:rsidRPr="00446FA3">
        <w:rPr>
          <w:sz w:val="18"/>
          <w:szCs w:val="18"/>
        </w:rPr>
        <w:t>□ Комбинированную систему управления ключами, включающую подсистему асимметричного распределения ключей, обеспечивающую информационную независимость объектов РС ЕГИСЗ РА в рамках заданных политик безопасности от центральной администрации. Подсистему распределения симметричных ключей, гарантирующую высокую надежность и безопасность всех элементов централизованного управления средствами защищённой сети.</w:t>
      </w:r>
    </w:p>
    <w:p w14:paraId="42E8BB8A" w14:textId="77777777" w:rsidR="008E5723" w:rsidRPr="00446FA3" w:rsidRDefault="008E5723" w:rsidP="008E5723">
      <w:pPr>
        <w:spacing w:after="0" w:line="240" w:lineRule="auto"/>
        <w:ind w:left="851"/>
        <w:contextualSpacing/>
        <w:jc w:val="both"/>
        <w:rPr>
          <w:sz w:val="18"/>
          <w:szCs w:val="18"/>
        </w:rPr>
      </w:pPr>
      <w:r w:rsidRPr="00446FA3">
        <w:rPr>
          <w:sz w:val="18"/>
          <w:szCs w:val="18"/>
        </w:rPr>
        <w:t>□ Систему, обеспечивающую защищенное взаимодействие между разными виртуальными частными сетями путём взаимного согласования между администрациями сетей допустимых межобъектных связей и политик безопасности (защищённые сети Минздрава РФ, ТФОМС РА, органов исполнительной власти РА и др.).</w:t>
      </w:r>
    </w:p>
    <w:p w14:paraId="756F6EE1" w14:textId="77777777" w:rsidR="008E5723" w:rsidRPr="00446FA3" w:rsidRDefault="008E5723" w:rsidP="008E5723">
      <w:pPr>
        <w:spacing w:after="0" w:line="240" w:lineRule="auto"/>
        <w:ind w:left="851"/>
        <w:contextualSpacing/>
        <w:jc w:val="both"/>
        <w:rPr>
          <w:sz w:val="18"/>
          <w:szCs w:val="18"/>
        </w:rPr>
      </w:pPr>
      <w:r w:rsidRPr="00446FA3">
        <w:rPr>
          <w:sz w:val="18"/>
          <w:szCs w:val="18"/>
        </w:rPr>
        <w:t xml:space="preserve">□ Внутри защищённой VPN сети РС ЕГИСЗ Республики Алтай требуется создать несколько информационно–независимых виртуальных защищенных контуров, включающих как отдельные, здания, кампусные сети, так и сегменты сетей ФЦОД, </w:t>
      </w:r>
      <w:r w:rsidRPr="00446FA3">
        <w:rPr>
          <w:sz w:val="18"/>
          <w:szCs w:val="18"/>
        </w:rPr>
        <w:lastRenderedPageBreak/>
        <w:t xml:space="preserve">ТФОМС для обеспечения функционирования в единой телекоммуникационной среде различных по конфиденциальности или назначению информационных задач. </w:t>
      </w:r>
    </w:p>
    <w:p w14:paraId="4EFDA519" w14:textId="77777777" w:rsidR="008E5723" w:rsidRPr="00446FA3" w:rsidRDefault="008E5723" w:rsidP="008E5723">
      <w:pPr>
        <w:spacing w:after="0" w:line="240" w:lineRule="auto"/>
        <w:ind w:left="851"/>
        <w:contextualSpacing/>
        <w:jc w:val="both"/>
        <w:rPr>
          <w:sz w:val="18"/>
          <w:szCs w:val="18"/>
        </w:rPr>
      </w:pPr>
      <w:r w:rsidRPr="00446FA3">
        <w:rPr>
          <w:sz w:val="18"/>
          <w:szCs w:val="18"/>
        </w:rPr>
        <w:t>Оператор должен обеспечить:</w:t>
      </w:r>
    </w:p>
    <w:p w14:paraId="73B3978E" w14:textId="77777777" w:rsidR="008E5723" w:rsidRPr="00446FA3" w:rsidRDefault="008E5723" w:rsidP="008E5723">
      <w:pPr>
        <w:spacing w:after="0" w:line="240" w:lineRule="auto"/>
        <w:ind w:left="851"/>
        <w:contextualSpacing/>
        <w:jc w:val="both"/>
        <w:rPr>
          <w:sz w:val="18"/>
          <w:szCs w:val="18"/>
        </w:rPr>
      </w:pPr>
      <w:r w:rsidRPr="00446FA3">
        <w:rPr>
          <w:sz w:val="18"/>
          <w:szCs w:val="18"/>
        </w:rPr>
        <w:t>□ Независимость режимов безопасности, установленных в виртуальной сети (VPN), от сетевых администраторов, управляющих различными физическими сегментами РС ЕГИСЗ Республики Алтай (в том числе сегментов, которые арендуются или отданы в эксплуатацию по модели аутсорсинга), и от ошибочных или преднамеренных действий с их стороны, представляющих одну из наиболее вероятных и опасных угроз.</w:t>
      </w:r>
    </w:p>
    <w:p w14:paraId="4BCA1CDE" w14:textId="77777777" w:rsidR="008E5723" w:rsidRPr="00446FA3" w:rsidRDefault="008E5723" w:rsidP="008E5723">
      <w:pPr>
        <w:spacing w:after="0" w:line="240" w:lineRule="auto"/>
        <w:ind w:left="851"/>
        <w:contextualSpacing/>
        <w:jc w:val="both"/>
        <w:rPr>
          <w:sz w:val="18"/>
          <w:szCs w:val="18"/>
        </w:rPr>
      </w:pPr>
      <w:r w:rsidRPr="00446FA3">
        <w:rPr>
          <w:sz w:val="18"/>
          <w:szCs w:val="18"/>
        </w:rPr>
        <w:t>□ Защиту (обеспечение конфиденциальности, подлинности и целостности) любого вида трафика, передаваемого между любыми компонентами защищённой сети РС ЕГИСЗ Республики Алтай.</w:t>
      </w:r>
    </w:p>
    <w:p w14:paraId="23C25B46" w14:textId="77777777" w:rsidR="008E5723" w:rsidRPr="00446FA3" w:rsidRDefault="008E5723" w:rsidP="008E5723">
      <w:pPr>
        <w:spacing w:after="0" w:line="240" w:lineRule="auto"/>
        <w:ind w:left="851"/>
        <w:contextualSpacing/>
        <w:jc w:val="both"/>
        <w:rPr>
          <w:sz w:val="18"/>
          <w:szCs w:val="18"/>
        </w:rPr>
      </w:pPr>
      <w:r w:rsidRPr="00446FA3">
        <w:rPr>
          <w:sz w:val="18"/>
          <w:szCs w:val="18"/>
        </w:rPr>
        <w:t>□ Защиту управляющего трафика для систем и средств удаленного управления объектами сети: маршрутизаторами, межсетевыми экранами, серверами и пр., а также защиту самих средств удаленного управления от возможных атак из глобальной сети.</w:t>
      </w:r>
    </w:p>
    <w:p w14:paraId="7234521C" w14:textId="77777777" w:rsidR="008E5723" w:rsidRPr="00446FA3" w:rsidRDefault="008E5723" w:rsidP="008E5723">
      <w:pPr>
        <w:spacing w:after="0" w:line="240" w:lineRule="auto"/>
        <w:ind w:left="851"/>
        <w:contextualSpacing/>
        <w:jc w:val="both"/>
        <w:rPr>
          <w:sz w:val="18"/>
          <w:szCs w:val="18"/>
        </w:rPr>
      </w:pPr>
      <w:r w:rsidRPr="00446FA3">
        <w:rPr>
          <w:sz w:val="18"/>
          <w:szCs w:val="18"/>
        </w:rPr>
        <w:t>□   Контроль доступа к любому узлу и сегменту сети РС ЕГИСЗ Республики Алтай, включая фильтрацию трафика, правила которой могут быть определены для каждого узла отдельно как с помощью набора стандартных политик, так и с помощью индивидуальной настройки.</w:t>
      </w:r>
    </w:p>
    <w:p w14:paraId="5C3EF987" w14:textId="77777777" w:rsidR="008E5723" w:rsidRPr="00446FA3" w:rsidRDefault="008E5723" w:rsidP="008E5723">
      <w:pPr>
        <w:spacing w:after="0" w:line="240" w:lineRule="auto"/>
        <w:ind w:left="851"/>
        <w:contextualSpacing/>
        <w:jc w:val="both"/>
        <w:rPr>
          <w:sz w:val="18"/>
          <w:szCs w:val="18"/>
        </w:rPr>
      </w:pPr>
      <w:r w:rsidRPr="00446FA3">
        <w:rPr>
          <w:sz w:val="18"/>
          <w:szCs w:val="18"/>
        </w:rPr>
        <w:t>□ Защиту от НСД к информационным ресурсам защищённой сети РС ЕГИСЗ Республики Алтай, хранимым на рабочих местах (удаленных и локальных), серверах (WWW, FTP, SMTP, SQL, файл-серверах и т.д.).</w:t>
      </w:r>
    </w:p>
    <w:p w14:paraId="76F78588" w14:textId="77777777" w:rsidR="008E5723" w:rsidRPr="00446FA3" w:rsidRDefault="008E5723" w:rsidP="008E5723">
      <w:pPr>
        <w:spacing w:after="0" w:line="240" w:lineRule="auto"/>
        <w:ind w:left="851"/>
        <w:contextualSpacing/>
        <w:jc w:val="both"/>
        <w:rPr>
          <w:sz w:val="18"/>
          <w:szCs w:val="18"/>
        </w:rPr>
      </w:pPr>
      <w:r w:rsidRPr="00446FA3">
        <w:rPr>
          <w:sz w:val="18"/>
          <w:szCs w:val="18"/>
        </w:rPr>
        <w:t>□ Оперативное управление распределенной VPN-сетью и политикой информационной безопасности на сети из единого центра.</w:t>
      </w:r>
    </w:p>
    <w:p w14:paraId="10CABC47" w14:textId="77777777" w:rsidR="008E5723" w:rsidRPr="00446FA3" w:rsidRDefault="008E5723" w:rsidP="008E5723">
      <w:pPr>
        <w:spacing w:after="0" w:line="240" w:lineRule="auto"/>
        <w:ind w:left="851"/>
        <w:contextualSpacing/>
        <w:jc w:val="both"/>
        <w:rPr>
          <w:sz w:val="18"/>
          <w:szCs w:val="18"/>
        </w:rPr>
      </w:pPr>
    </w:p>
    <w:p w14:paraId="4CA5ABA9" w14:textId="77777777" w:rsidR="008E5723" w:rsidRPr="00446FA3" w:rsidRDefault="008E5723" w:rsidP="008E5723">
      <w:pPr>
        <w:numPr>
          <w:ilvl w:val="0"/>
          <w:numId w:val="35"/>
        </w:numPr>
        <w:suppressAutoHyphens w:val="0"/>
        <w:spacing w:after="0" w:line="240" w:lineRule="auto"/>
        <w:ind w:left="851" w:firstLine="0"/>
        <w:contextualSpacing/>
        <w:jc w:val="both"/>
        <w:rPr>
          <w:b/>
          <w:sz w:val="18"/>
          <w:szCs w:val="18"/>
        </w:rPr>
      </w:pPr>
      <w:r w:rsidRPr="00446FA3">
        <w:rPr>
          <w:b/>
          <w:sz w:val="18"/>
          <w:szCs w:val="18"/>
        </w:rPr>
        <w:t>Место оказания сервиса.</w:t>
      </w:r>
    </w:p>
    <w:p w14:paraId="0AB75142" w14:textId="53C15EC2" w:rsidR="008E5723" w:rsidRPr="00446FA3" w:rsidRDefault="008E5723" w:rsidP="008E5723">
      <w:pPr>
        <w:spacing w:after="0" w:line="240" w:lineRule="auto"/>
        <w:ind w:left="851"/>
        <w:contextualSpacing/>
        <w:jc w:val="both"/>
        <w:rPr>
          <w:color w:val="000000"/>
          <w:sz w:val="18"/>
          <w:szCs w:val="18"/>
        </w:rPr>
      </w:pPr>
      <w:r w:rsidRPr="00446FA3">
        <w:rPr>
          <w:sz w:val="18"/>
          <w:szCs w:val="18"/>
        </w:rPr>
        <w:t xml:space="preserve">Таблица </w:t>
      </w:r>
      <w:r w:rsidR="00A40142">
        <w:rPr>
          <w:sz w:val="18"/>
          <w:szCs w:val="18"/>
          <w:lang w:val="en-US"/>
        </w:rPr>
        <w:t>9</w:t>
      </w:r>
      <w:r w:rsidRPr="00446FA3">
        <w:rPr>
          <w:sz w:val="18"/>
          <w:szCs w:val="18"/>
        </w:rPr>
        <w:t>.</w:t>
      </w:r>
    </w:p>
    <w:tbl>
      <w:tblPr>
        <w:tblW w:w="9639"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9"/>
        <w:gridCol w:w="2813"/>
        <w:gridCol w:w="3315"/>
        <w:gridCol w:w="980"/>
        <w:gridCol w:w="1036"/>
        <w:gridCol w:w="1036"/>
      </w:tblGrid>
      <w:tr w:rsidR="008E5723" w:rsidRPr="00446FA3" w14:paraId="2DE68461" w14:textId="77777777" w:rsidTr="00905BF7">
        <w:trPr>
          <w:trHeight w:val="413"/>
        </w:trPr>
        <w:tc>
          <w:tcPr>
            <w:tcW w:w="459" w:type="dxa"/>
            <w:shd w:val="clear" w:color="auto" w:fill="auto"/>
            <w:vAlign w:val="center"/>
            <w:hideMark/>
          </w:tcPr>
          <w:p w14:paraId="35B502C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 п/п</w:t>
            </w:r>
          </w:p>
        </w:tc>
        <w:tc>
          <w:tcPr>
            <w:tcW w:w="2813" w:type="dxa"/>
            <w:shd w:val="clear" w:color="auto" w:fill="auto"/>
            <w:vAlign w:val="center"/>
            <w:hideMark/>
          </w:tcPr>
          <w:p w14:paraId="7C396AA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Наименование Получателя</w:t>
            </w:r>
          </w:p>
        </w:tc>
        <w:tc>
          <w:tcPr>
            <w:tcW w:w="3315" w:type="dxa"/>
            <w:shd w:val="clear" w:color="auto" w:fill="auto"/>
            <w:vAlign w:val="center"/>
            <w:hideMark/>
          </w:tcPr>
          <w:p w14:paraId="41BD965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Адрес предоставления услуги ЗСПД</w:t>
            </w:r>
          </w:p>
        </w:tc>
        <w:tc>
          <w:tcPr>
            <w:tcW w:w="980" w:type="dxa"/>
            <w:shd w:val="clear" w:color="auto" w:fill="auto"/>
            <w:vAlign w:val="center"/>
            <w:hideMark/>
          </w:tcPr>
          <w:p w14:paraId="213E0D7B"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 xml:space="preserve">Основной канал, Мбит/сек </w:t>
            </w:r>
          </w:p>
        </w:tc>
        <w:tc>
          <w:tcPr>
            <w:tcW w:w="1036" w:type="dxa"/>
            <w:shd w:val="clear" w:color="auto" w:fill="auto"/>
            <w:vAlign w:val="center"/>
            <w:hideMark/>
          </w:tcPr>
          <w:p w14:paraId="6497FB2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Резервный канал, Мбит/сек</w:t>
            </w:r>
          </w:p>
        </w:tc>
        <w:tc>
          <w:tcPr>
            <w:tcW w:w="1036" w:type="dxa"/>
            <w:shd w:val="clear" w:color="auto" w:fill="auto"/>
            <w:vAlign w:val="center"/>
            <w:hideMark/>
          </w:tcPr>
          <w:p w14:paraId="358AEE5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Резервный канал 3G/4G, Мбит/сек</w:t>
            </w:r>
          </w:p>
        </w:tc>
      </w:tr>
      <w:tr w:rsidR="008E5723" w:rsidRPr="00446FA3" w14:paraId="2E2E2F4D" w14:textId="77777777" w:rsidTr="00905BF7">
        <w:trPr>
          <w:trHeight w:val="60"/>
        </w:trPr>
        <w:tc>
          <w:tcPr>
            <w:tcW w:w="459" w:type="dxa"/>
            <w:shd w:val="clear" w:color="auto" w:fill="auto"/>
            <w:vAlign w:val="center"/>
            <w:hideMark/>
          </w:tcPr>
          <w:p w14:paraId="108D06B6" w14:textId="0FEFBA28"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1</w:t>
            </w:r>
          </w:p>
        </w:tc>
        <w:tc>
          <w:tcPr>
            <w:tcW w:w="2813" w:type="dxa"/>
            <w:shd w:val="clear" w:color="auto" w:fill="auto"/>
            <w:vAlign w:val="center"/>
            <w:hideMark/>
          </w:tcPr>
          <w:p w14:paraId="0D473E73"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"Кош-Агачская РБ"</w:t>
            </w:r>
          </w:p>
        </w:tc>
        <w:tc>
          <w:tcPr>
            <w:tcW w:w="3315" w:type="dxa"/>
            <w:shd w:val="clear" w:color="auto" w:fill="auto"/>
            <w:vAlign w:val="center"/>
            <w:hideMark/>
          </w:tcPr>
          <w:p w14:paraId="01337C73"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Кош-Агач, ул. Медицинская, 3</w:t>
            </w:r>
          </w:p>
        </w:tc>
        <w:tc>
          <w:tcPr>
            <w:tcW w:w="980" w:type="dxa"/>
            <w:shd w:val="clear" w:color="auto" w:fill="auto"/>
            <w:vAlign w:val="center"/>
            <w:hideMark/>
          </w:tcPr>
          <w:p w14:paraId="2F3A03DF"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5FB34F6A"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CFA6CD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634CB4C" w14:textId="77777777" w:rsidTr="00905BF7">
        <w:trPr>
          <w:trHeight w:val="60"/>
        </w:trPr>
        <w:tc>
          <w:tcPr>
            <w:tcW w:w="459" w:type="dxa"/>
            <w:vMerge w:val="restart"/>
            <w:shd w:val="clear" w:color="auto" w:fill="auto"/>
            <w:vAlign w:val="center"/>
            <w:hideMark/>
          </w:tcPr>
          <w:p w14:paraId="3CD963A1" w14:textId="7FC2D062"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2</w:t>
            </w:r>
          </w:p>
        </w:tc>
        <w:tc>
          <w:tcPr>
            <w:tcW w:w="2813" w:type="dxa"/>
            <w:vMerge w:val="restart"/>
            <w:shd w:val="clear" w:color="auto" w:fill="auto"/>
            <w:vAlign w:val="center"/>
            <w:hideMark/>
          </w:tcPr>
          <w:p w14:paraId="7ACFFC5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"Майминская РБ"</w:t>
            </w:r>
          </w:p>
        </w:tc>
        <w:tc>
          <w:tcPr>
            <w:tcW w:w="3315" w:type="dxa"/>
            <w:shd w:val="clear" w:color="auto" w:fill="auto"/>
            <w:vAlign w:val="center"/>
            <w:hideMark/>
          </w:tcPr>
          <w:p w14:paraId="1810822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Строителей, 6 к.1</w:t>
            </w:r>
          </w:p>
        </w:tc>
        <w:tc>
          <w:tcPr>
            <w:tcW w:w="980" w:type="dxa"/>
            <w:shd w:val="clear" w:color="auto" w:fill="auto"/>
            <w:vAlign w:val="center"/>
            <w:hideMark/>
          </w:tcPr>
          <w:p w14:paraId="4C5ED9D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DD77FEA"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F53356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77D0CAE2" w14:textId="77777777" w:rsidTr="00905BF7">
        <w:trPr>
          <w:trHeight w:val="60"/>
        </w:trPr>
        <w:tc>
          <w:tcPr>
            <w:tcW w:w="459" w:type="dxa"/>
            <w:vMerge/>
            <w:vAlign w:val="center"/>
            <w:hideMark/>
          </w:tcPr>
          <w:p w14:paraId="4EBA3D5F"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59D1395B"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4A923BB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Гидростроителей, 44а</w:t>
            </w:r>
          </w:p>
        </w:tc>
        <w:tc>
          <w:tcPr>
            <w:tcW w:w="980" w:type="dxa"/>
            <w:shd w:val="clear" w:color="auto" w:fill="auto"/>
            <w:vAlign w:val="center"/>
            <w:hideMark/>
          </w:tcPr>
          <w:p w14:paraId="6709A54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816B82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1AA2EFA8"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45B4AE4" w14:textId="77777777" w:rsidTr="00905BF7">
        <w:trPr>
          <w:trHeight w:val="60"/>
        </w:trPr>
        <w:tc>
          <w:tcPr>
            <w:tcW w:w="459" w:type="dxa"/>
            <w:vMerge/>
            <w:vAlign w:val="center"/>
            <w:hideMark/>
          </w:tcPr>
          <w:p w14:paraId="20042B8D"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5B0785FB"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4AABCC2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ул. Карьерная Алгаир, 10 кв. 80</w:t>
            </w:r>
          </w:p>
        </w:tc>
        <w:tc>
          <w:tcPr>
            <w:tcW w:w="980" w:type="dxa"/>
            <w:shd w:val="clear" w:color="auto" w:fill="auto"/>
            <w:vAlign w:val="center"/>
            <w:hideMark/>
          </w:tcPr>
          <w:p w14:paraId="3BC378BD"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54FBC79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5A240ED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96D06AB" w14:textId="77777777" w:rsidTr="00905BF7">
        <w:trPr>
          <w:trHeight w:val="60"/>
        </w:trPr>
        <w:tc>
          <w:tcPr>
            <w:tcW w:w="459" w:type="dxa"/>
            <w:vMerge/>
            <w:vAlign w:val="center"/>
            <w:hideMark/>
          </w:tcPr>
          <w:p w14:paraId="2D54EA6A" w14:textId="77777777" w:rsidR="008E5723" w:rsidRPr="00FA4EF5" w:rsidRDefault="008E5723" w:rsidP="008E5723">
            <w:pPr>
              <w:suppressAutoHyphens w:val="0"/>
              <w:spacing w:after="0" w:line="240" w:lineRule="auto"/>
              <w:rPr>
                <w:color w:val="000000"/>
                <w:sz w:val="18"/>
                <w:szCs w:val="18"/>
              </w:rPr>
            </w:pPr>
          </w:p>
        </w:tc>
        <w:tc>
          <w:tcPr>
            <w:tcW w:w="2813" w:type="dxa"/>
            <w:vMerge/>
            <w:vAlign w:val="center"/>
            <w:hideMark/>
          </w:tcPr>
          <w:p w14:paraId="2DB1B954" w14:textId="77777777" w:rsidR="008E5723" w:rsidRPr="00FA4EF5" w:rsidRDefault="008E5723" w:rsidP="008E5723">
            <w:pPr>
              <w:suppressAutoHyphens w:val="0"/>
              <w:spacing w:after="0" w:line="240" w:lineRule="auto"/>
              <w:rPr>
                <w:color w:val="000000"/>
                <w:sz w:val="18"/>
                <w:szCs w:val="18"/>
              </w:rPr>
            </w:pPr>
          </w:p>
        </w:tc>
        <w:tc>
          <w:tcPr>
            <w:tcW w:w="3315" w:type="dxa"/>
            <w:shd w:val="clear" w:color="auto" w:fill="auto"/>
            <w:vAlign w:val="center"/>
            <w:hideMark/>
          </w:tcPr>
          <w:p w14:paraId="161F96A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Майма, ул. Советская, 62</w:t>
            </w:r>
          </w:p>
        </w:tc>
        <w:tc>
          <w:tcPr>
            <w:tcW w:w="980" w:type="dxa"/>
            <w:shd w:val="clear" w:color="auto" w:fill="auto"/>
            <w:vAlign w:val="center"/>
            <w:hideMark/>
          </w:tcPr>
          <w:p w14:paraId="54E3FF1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49BD7DC1"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58E26A4"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32A08852" w14:textId="77777777" w:rsidTr="00905BF7">
        <w:trPr>
          <w:trHeight w:val="60"/>
        </w:trPr>
        <w:tc>
          <w:tcPr>
            <w:tcW w:w="459" w:type="dxa"/>
            <w:shd w:val="clear" w:color="auto" w:fill="auto"/>
            <w:vAlign w:val="center"/>
            <w:hideMark/>
          </w:tcPr>
          <w:p w14:paraId="26A5A497" w14:textId="623864E9"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3</w:t>
            </w:r>
          </w:p>
        </w:tc>
        <w:tc>
          <w:tcPr>
            <w:tcW w:w="2813" w:type="dxa"/>
            <w:shd w:val="clear" w:color="auto" w:fill="auto"/>
            <w:vAlign w:val="center"/>
            <w:hideMark/>
          </w:tcPr>
          <w:p w14:paraId="3BA7FFDC"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"Онгудайская РБ"</w:t>
            </w:r>
          </w:p>
        </w:tc>
        <w:tc>
          <w:tcPr>
            <w:tcW w:w="3315" w:type="dxa"/>
            <w:shd w:val="clear" w:color="auto" w:fill="auto"/>
            <w:vAlign w:val="center"/>
            <w:hideMark/>
          </w:tcPr>
          <w:p w14:paraId="370F6DF1"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Онгудай, ул. Космонтавтов, 84</w:t>
            </w:r>
          </w:p>
        </w:tc>
        <w:tc>
          <w:tcPr>
            <w:tcW w:w="980" w:type="dxa"/>
            <w:shd w:val="clear" w:color="auto" w:fill="auto"/>
            <w:vAlign w:val="center"/>
            <w:hideMark/>
          </w:tcPr>
          <w:p w14:paraId="65F99A4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33A08CEE"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14B58F5"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8E5723" w:rsidRPr="00446FA3" w14:paraId="01E854AB" w14:textId="77777777" w:rsidTr="00905BF7">
        <w:trPr>
          <w:trHeight w:val="60"/>
        </w:trPr>
        <w:tc>
          <w:tcPr>
            <w:tcW w:w="459" w:type="dxa"/>
            <w:shd w:val="clear" w:color="auto" w:fill="auto"/>
            <w:vAlign w:val="center"/>
            <w:hideMark/>
          </w:tcPr>
          <w:p w14:paraId="539A790C" w14:textId="71EDB936" w:rsidR="008E5723"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4</w:t>
            </w:r>
          </w:p>
        </w:tc>
        <w:tc>
          <w:tcPr>
            <w:tcW w:w="2813" w:type="dxa"/>
            <w:shd w:val="clear" w:color="auto" w:fill="auto"/>
            <w:vAlign w:val="center"/>
            <w:hideMark/>
          </w:tcPr>
          <w:p w14:paraId="6822913B"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БУЗ РА "Турочакская РБ"</w:t>
            </w:r>
          </w:p>
        </w:tc>
        <w:tc>
          <w:tcPr>
            <w:tcW w:w="3315" w:type="dxa"/>
            <w:shd w:val="clear" w:color="auto" w:fill="auto"/>
            <w:vAlign w:val="center"/>
            <w:hideMark/>
          </w:tcPr>
          <w:p w14:paraId="112A7667"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с. Турочак, ул. Набережная, 1</w:t>
            </w:r>
          </w:p>
        </w:tc>
        <w:tc>
          <w:tcPr>
            <w:tcW w:w="980" w:type="dxa"/>
            <w:shd w:val="clear" w:color="auto" w:fill="auto"/>
            <w:vAlign w:val="center"/>
            <w:hideMark/>
          </w:tcPr>
          <w:p w14:paraId="250D0B76"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007D70A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756A442" w14:textId="77777777" w:rsidR="008E5723" w:rsidRPr="00FA4EF5" w:rsidRDefault="008E5723" w:rsidP="008E5723">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3D8312B6" w14:textId="77777777" w:rsidTr="00905BF7">
        <w:trPr>
          <w:trHeight w:val="60"/>
        </w:trPr>
        <w:tc>
          <w:tcPr>
            <w:tcW w:w="459" w:type="dxa"/>
            <w:vMerge w:val="restart"/>
            <w:shd w:val="clear" w:color="auto" w:fill="auto"/>
            <w:vAlign w:val="center"/>
            <w:hideMark/>
          </w:tcPr>
          <w:p w14:paraId="4904D726" w14:textId="0E8970E7" w:rsidR="00206212" w:rsidRPr="00F32158" w:rsidRDefault="00F32158" w:rsidP="008E5723">
            <w:pPr>
              <w:suppressAutoHyphens w:val="0"/>
              <w:spacing w:after="0" w:line="240" w:lineRule="auto"/>
              <w:jc w:val="both"/>
              <w:rPr>
                <w:color w:val="000000"/>
                <w:sz w:val="18"/>
                <w:szCs w:val="18"/>
                <w:lang w:val="en-US"/>
              </w:rPr>
            </w:pPr>
            <w:r>
              <w:rPr>
                <w:color w:val="000000"/>
                <w:sz w:val="18"/>
                <w:szCs w:val="18"/>
                <w:lang w:val="en-US"/>
              </w:rPr>
              <w:t>5</w:t>
            </w:r>
          </w:p>
        </w:tc>
        <w:tc>
          <w:tcPr>
            <w:tcW w:w="2813" w:type="dxa"/>
            <w:vMerge w:val="restart"/>
            <w:shd w:val="clear" w:color="auto" w:fill="auto"/>
            <w:vAlign w:val="center"/>
            <w:hideMark/>
          </w:tcPr>
          <w:p w14:paraId="59BE9B08"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БУЗ РА "Улаганская РБ"</w:t>
            </w:r>
          </w:p>
        </w:tc>
        <w:tc>
          <w:tcPr>
            <w:tcW w:w="3315" w:type="dxa"/>
            <w:shd w:val="clear" w:color="auto" w:fill="auto"/>
            <w:vAlign w:val="center"/>
            <w:hideMark/>
          </w:tcPr>
          <w:p w14:paraId="004E64AA"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с. Улаган, ул. Больничная, 30</w:t>
            </w:r>
          </w:p>
        </w:tc>
        <w:tc>
          <w:tcPr>
            <w:tcW w:w="980" w:type="dxa"/>
            <w:shd w:val="clear" w:color="auto" w:fill="auto"/>
            <w:vAlign w:val="center"/>
            <w:hideMark/>
          </w:tcPr>
          <w:p w14:paraId="5A7890AB"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5E52D1D4"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A4894D9" w14:textId="77777777" w:rsidR="00206212" w:rsidRPr="00FA4EF5" w:rsidRDefault="00206212" w:rsidP="008E5723">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5FF6169" w14:textId="77777777" w:rsidTr="00905BF7">
        <w:trPr>
          <w:trHeight w:val="60"/>
        </w:trPr>
        <w:tc>
          <w:tcPr>
            <w:tcW w:w="459" w:type="dxa"/>
            <w:vMerge/>
            <w:shd w:val="clear" w:color="auto" w:fill="auto"/>
            <w:vAlign w:val="center"/>
          </w:tcPr>
          <w:p w14:paraId="6B959C88" w14:textId="77777777" w:rsidR="00206212" w:rsidRPr="00FA4EF5" w:rsidRDefault="00206212" w:rsidP="00206212">
            <w:pPr>
              <w:suppressAutoHyphens w:val="0"/>
              <w:spacing w:after="0" w:line="240" w:lineRule="auto"/>
              <w:jc w:val="both"/>
              <w:rPr>
                <w:color w:val="000000"/>
                <w:sz w:val="18"/>
                <w:szCs w:val="18"/>
              </w:rPr>
            </w:pPr>
          </w:p>
        </w:tc>
        <w:tc>
          <w:tcPr>
            <w:tcW w:w="2813" w:type="dxa"/>
            <w:vMerge/>
            <w:shd w:val="clear" w:color="auto" w:fill="auto"/>
            <w:vAlign w:val="center"/>
          </w:tcPr>
          <w:p w14:paraId="65A30A9C" w14:textId="77777777" w:rsidR="00206212" w:rsidRPr="00FA4EF5" w:rsidRDefault="00206212" w:rsidP="00206212">
            <w:pPr>
              <w:suppressAutoHyphens w:val="0"/>
              <w:spacing w:after="0" w:line="240" w:lineRule="auto"/>
              <w:jc w:val="both"/>
              <w:rPr>
                <w:color w:val="000000"/>
                <w:sz w:val="18"/>
                <w:szCs w:val="18"/>
              </w:rPr>
            </w:pPr>
          </w:p>
        </w:tc>
        <w:tc>
          <w:tcPr>
            <w:tcW w:w="3315" w:type="dxa"/>
            <w:shd w:val="clear" w:color="auto" w:fill="auto"/>
            <w:vAlign w:val="center"/>
          </w:tcPr>
          <w:p w14:paraId="3ADAF098" w14:textId="5791201E"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Акташ, ул. Парковая, 8</w:t>
            </w:r>
          </w:p>
        </w:tc>
        <w:tc>
          <w:tcPr>
            <w:tcW w:w="980" w:type="dxa"/>
            <w:shd w:val="clear" w:color="auto" w:fill="auto"/>
            <w:vAlign w:val="center"/>
          </w:tcPr>
          <w:p w14:paraId="7C4CBC99" w14:textId="758A100A"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tcPr>
          <w:p w14:paraId="26EC416E" w14:textId="4C96341C"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5096D893" w14:textId="395A065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BA2F63C" w14:textId="77777777" w:rsidTr="00905BF7">
        <w:trPr>
          <w:trHeight w:val="60"/>
        </w:trPr>
        <w:tc>
          <w:tcPr>
            <w:tcW w:w="459" w:type="dxa"/>
            <w:vMerge/>
            <w:shd w:val="clear" w:color="auto" w:fill="auto"/>
            <w:vAlign w:val="center"/>
          </w:tcPr>
          <w:p w14:paraId="34346005" w14:textId="77777777" w:rsidR="00206212" w:rsidRPr="00FA4EF5" w:rsidRDefault="00206212" w:rsidP="00206212">
            <w:pPr>
              <w:suppressAutoHyphens w:val="0"/>
              <w:spacing w:after="0" w:line="240" w:lineRule="auto"/>
              <w:jc w:val="both"/>
              <w:rPr>
                <w:color w:val="000000"/>
                <w:sz w:val="18"/>
                <w:szCs w:val="18"/>
              </w:rPr>
            </w:pPr>
          </w:p>
        </w:tc>
        <w:tc>
          <w:tcPr>
            <w:tcW w:w="2813" w:type="dxa"/>
            <w:vMerge/>
            <w:shd w:val="clear" w:color="auto" w:fill="auto"/>
            <w:vAlign w:val="center"/>
          </w:tcPr>
          <w:p w14:paraId="585465E0" w14:textId="77777777" w:rsidR="00206212" w:rsidRPr="00FA4EF5" w:rsidRDefault="00206212" w:rsidP="00206212">
            <w:pPr>
              <w:suppressAutoHyphens w:val="0"/>
              <w:spacing w:after="0" w:line="240" w:lineRule="auto"/>
              <w:jc w:val="both"/>
              <w:rPr>
                <w:color w:val="000000"/>
                <w:sz w:val="18"/>
                <w:szCs w:val="18"/>
              </w:rPr>
            </w:pPr>
          </w:p>
        </w:tc>
        <w:tc>
          <w:tcPr>
            <w:tcW w:w="3315" w:type="dxa"/>
            <w:shd w:val="clear" w:color="auto" w:fill="auto"/>
            <w:vAlign w:val="center"/>
          </w:tcPr>
          <w:p w14:paraId="38D515D9" w14:textId="4DB20E39"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Акташ, ул. Пушкина, 11</w:t>
            </w:r>
          </w:p>
        </w:tc>
        <w:tc>
          <w:tcPr>
            <w:tcW w:w="980" w:type="dxa"/>
            <w:shd w:val="clear" w:color="auto" w:fill="auto"/>
            <w:vAlign w:val="center"/>
          </w:tcPr>
          <w:p w14:paraId="61B3E6A5" w14:textId="42D879A6"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tcPr>
          <w:p w14:paraId="4DA4265A" w14:textId="05BFA016"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2D601F71" w14:textId="236D2A1C"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EA68919" w14:textId="77777777" w:rsidTr="00905BF7">
        <w:trPr>
          <w:trHeight w:val="60"/>
        </w:trPr>
        <w:tc>
          <w:tcPr>
            <w:tcW w:w="459" w:type="dxa"/>
            <w:vMerge w:val="restart"/>
            <w:shd w:val="clear" w:color="auto" w:fill="auto"/>
            <w:vAlign w:val="center"/>
            <w:hideMark/>
          </w:tcPr>
          <w:p w14:paraId="6871ADB3" w14:textId="7407E48F"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6</w:t>
            </w:r>
          </w:p>
        </w:tc>
        <w:tc>
          <w:tcPr>
            <w:tcW w:w="2813" w:type="dxa"/>
            <w:vMerge w:val="restart"/>
            <w:shd w:val="clear" w:color="auto" w:fill="auto"/>
            <w:vAlign w:val="center"/>
            <w:hideMark/>
          </w:tcPr>
          <w:p w14:paraId="6C21A73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"Усть-Канская РБ"</w:t>
            </w:r>
          </w:p>
        </w:tc>
        <w:tc>
          <w:tcPr>
            <w:tcW w:w="3315" w:type="dxa"/>
            <w:shd w:val="clear" w:color="auto" w:fill="auto"/>
            <w:vAlign w:val="center"/>
            <w:hideMark/>
          </w:tcPr>
          <w:p w14:paraId="62188DC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Юбилейная, 3</w:t>
            </w:r>
          </w:p>
        </w:tc>
        <w:tc>
          <w:tcPr>
            <w:tcW w:w="980" w:type="dxa"/>
            <w:shd w:val="clear" w:color="auto" w:fill="auto"/>
            <w:vAlign w:val="center"/>
            <w:hideMark/>
          </w:tcPr>
          <w:p w14:paraId="63039F9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1D0E930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532BB40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BC8E63B" w14:textId="77777777" w:rsidTr="00905BF7">
        <w:trPr>
          <w:trHeight w:val="60"/>
        </w:trPr>
        <w:tc>
          <w:tcPr>
            <w:tcW w:w="459" w:type="dxa"/>
            <w:vMerge/>
            <w:vAlign w:val="center"/>
            <w:hideMark/>
          </w:tcPr>
          <w:p w14:paraId="65E65707"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50A5844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78D1793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Первомайская, 8г</w:t>
            </w:r>
          </w:p>
        </w:tc>
        <w:tc>
          <w:tcPr>
            <w:tcW w:w="980" w:type="dxa"/>
            <w:shd w:val="clear" w:color="auto" w:fill="auto"/>
            <w:vAlign w:val="center"/>
            <w:hideMark/>
          </w:tcPr>
          <w:p w14:paraId="17249E8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2E38A6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1E422D1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4952FFA6" w14:textId="77777777" w:rsidTr="00905BF7">
        <w:trPr>
          <w:trHeight w:val="60"/>
        </w:trPr>
        <w:tc>
          <w:tcPr>
            <w:tcW w:w="459" w:type="dxa"/>
            <w:vMerge/>
            <w:vAlign w:val="center"/>
            <w:hideMark/>
          </w:tcPr>
          <w:p w14:paraId="15355096"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39613461"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6123355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Усть-Кан, ул. Ленинская, 34</w:t>
            </w:r>
          </w:p>
        </w:tc>
        <w:tc>
          <w:tcPr>
            <w:tcW w:w="980" w:type="dxa"/>
            <w:shd w:val="clear" w:color="auto" w:fill="auto"/>
            <w:vAlign w:val="center"/>
            <w:hideMark/>
          </w:tcPr>
          <w:p w14:paraId="1EC15A97"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ABD177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433AFEE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1787E404" w14:textId="77777777" w:rsidTr="00905BF7">
        <w:trPr>
          <w:trHeight w:val="60"/>
        </w:trPr>
        <w:tc>
          <w:tcPr>
            <w:tcW w:w="459" w:type="dxa"/>
            <w:shd w:val="clear" w:color="auto" w:fill="auto"/>
            <w:vAlign w:val="center"/>
            <w:hideMark/>
          </w:tcPr>
          <w:p w14:paraId="10266191" w14:textId="18B72EA6"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7</w:t>
            </w:r>
          </w:p>
        </w:tc>
        <w:tc>
          <w:tcPr>
            <w:tcW w:w="2813" w:type="dxa"/>
            <w:shd w:val="clear" w:color="auto" w:fill="auto"/>
            <w:vAlign w:val="center"/>
            <w:hideMark/>
          </w:tcPr>
          <w:p w14:paraId="2B79BE7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"Усть-Коксинская РБ"</w:t>
            </w:r>
          </w:p>
        </w:tc>
        <w:tc>
          <w:tcPr>
            <w:tcW w:w="3315" w:type="dxa"/>
            <w:shd w:val="clear" w:color="auto" w:fill="auto"/>
            <w:vAlign w:val="center"/>
            <w:hideMark/>
          </w:tcPr>
          <w:p w14:paraId="788D677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Усть-Кокса, ул. Советская, 153</w:t>
            </w:r>
          </w:p>
        </w:tc>
        <w:tc>
          <w:tcPr>
            <w:tcW w:w="980" w:type="dxa"/>
            <w:shd w:val="clear" w:color="auto" w:fill="auto"/>
            <w:vAlign w:val="center"/>
            <w:hideMark/>
          </w:tcPr>
          <w:p w14:paraId="63C7714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7551DFB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101A79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172FEBB1" w14:textId="77777777" w:rsidTr="00905BF7">
        <w:trPr>
          <w:trHeight w:val="60"/>
        </w:trPr>
        <w:tc>
          <w:tcPr>
            <w:tcW w:w="459" w:type="dxa"/>
            <w:shd w:val="clear" w:color="auto" w:fill="auto"/>
            <w:vAlign w:val="center"/>
            <w:hideMark/>
          </w:tcPr>
          <w:p w14:paraId="534326D9" w14:textId="05912B1F"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8</w:t>
            </w:r>
          </w:p>
        </w:tc>
        <w:tc>
          <w:tcPr>
            <w:tcW w:w="2813" w:type="dxa"/>
            <w:shd w:val="clear" w:color="auto" w:fill="auto"/>
            <w:vAlign w:val="center"/>
            <w:hideMark/>
          </w:tcPr>
          <w:p w14:paraId="523631E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"Чемальская РБ"</w:t>
            </w:r>
          </w:p>
        </w:tc>
        <w:tc>
          <w:tcPr>
            <w:tcW w:w="3315" w:type="dxa"/>
            <w:shd w:val="clear" w:color="auto" w:fill="auto"/>
            <w:vAlign w:val="center"/>
            <w:hideMark/>
          </w:tcPr>
          <w:p w14:paraId="0425CB1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Чемал, ул. Чемальская, 4</w:t>
            </w:r>
          </w:p>
        </w:tc>
        <w:tc>
          <w:tcPr>
            <w:tcW w:w="980" w:type="dxa"/>
            <w:shd w:val="clear" w:color="auto" w:fill="auto"/>
            <w:vAlign w:val="center"/>
            <w:hideMark/>
          </w:tcPr>
          <w:p w14:paraId="38ED904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0CC4692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602DEF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0F66D341" w14:textId="77777777" w:rsidTr="00905BF7">
        <w:trPr>
          <w:trHeight w:val="60"/>
        </w:trPr>
        <w:tc>
          <w:tcPr>
            <w:tcW w:w="459" w:type="dxa"/>
            <w:shd w:val="clear" w:color="auto" w:fill="auto"/>
            <w:vAlign w:val="center"/>
            <w:hideMark/>
          </w:tcPr>
          <w:p w14:paraId="2471AFDB" w14:textId="70C0924C" w:rsidR="00206212" w:rsidRPr="00F32158" w:rsidRDefault="00F32158" w:rsidP="00206212">
            <w:pPr>
              <w:suppressAutoHyphens w:val="0"/>
              <w:spacing w:after="0" w:line="240" w:lineRule="auto"/>
              <w:jc w:val="both"/>
              <w:rPr>
                <w:color w:val="000000"/>
                <w:sz w:val="18"/>
                <w:szCs w:val="18"/>
                <w:lang w:val="en-US"/>
              </w:rPr>
            </w:pPr>
            <w:r>
              <w:rPr>
                <w:color w:val="000000"/>
                <w:sz w:val="18"/>
                <w:szCs w:val="18"/>
                <w:lang w:val="en-US"/>
              </w:rPr>
              <w:t>9</w:t>
            </w:r>
          </w:p>
        </w:tc>
        <w:tc>
          <w:tcPr>
            <w:tcW w:w="2813" w:type="dxa"/>
            <w:shd w:val="clear" w:color="auto" w:fill="auto"/>
            <w:vAlign w:val="center"/>
            <w:hideMark/>
          </w:tcPr>
          <w:p w14:paraId="3874342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"Чойская РБ"</w:t>
            </w:r>
          </w:p>
        </w:tc>
        <w:tc>
          <w:tcPr>
            <w:tcW w:w="3315" w:type="dxa"/>
            <w:shd w:val="clear" w:color="auto" w:fill="auto"/>
            <w:vAlign w:val="center"/>
            <w:hideMark/>
          </w:tcPr>
          <w:p w14:paraId="5D00D27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Гусевка, ул. 40 лет Победы, 2а</w:t>
            </w:r>
          </w:p>
        </w:tc>
        <w:tc>
          <w:tcPr>
            <w:tcW w:w="980" w:type="dxa"/>
            <w:shd w:val="clear" w:color="auto" w:fill="auto"/>
            <w:vAlign w:val="center"/>
            <w:hideMark/>
          </w:tcPr>
          <w:p w14:paraId="03962DF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36D37D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003086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74EB9D7D" w14:textId="77777777" w:rsidTr="00905BF7">
        <w:trPr>
          <w:trHeight w:val="60"/>
        </w:trPr>
        <w:tc>
          <w:tcPr>
            <w:tcW w:w="459" w:type="dxa"/>
            <w:shd w:val="clear" w:color="auto" w:fill="auto"/>
            <w:vAlign w:val="center"/>
            <w:hideMark/>
          </w:tcPr>
          <w:p w14:paraId="76C32B0B" w14:textId="2E63E82D"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0</w:t>
            </w:r>
          </w:p>
        </w:tc>
        <w:tc>
          <w:tcPr>
            <w:tcW w:w="2813" w:type="dxa"/>
            <w:shd w:val="clear" w:color="auto" w:fill="auto"/>
            <w:vAlign w:val="center"/>
            <w:hideMark/>
          </w:tcPr>
          <w:p w14:paraId="3857492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"Шебалинская РБ"</w:t>
            </w:r>
          </w:p>
        </w:tc>
        <w:tc>
          <w:tcPr>
            <w:tcW w:w="3315" w:type="dxa"/>
            <w:shd w:val="clear" w:color="auto" w:fill="auto"/>
            <w:vAlign w:val="center"/>
            <w:hideMark/>
          </w:tcPr>
          <w:p w14:paraId="079D707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Шебалино, ул. Фёдорова, 24</w:t>
            </w:r>
          </w:p>
        </w:tc>
        <w:tc>
          <w:tcPr>
            <w:tcW w:w="980" w:type="dxa"/>
            <w:shd w:val="clear" w:color="auto" w:fill="auto"/>
            <w:vAlign w:val="center"/>
            <w:hideMark/>
          </w:tcPr>
          <w:p w14:paraId="3DEFB01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60</w:t>
            </w:r>
          </w:p>
        </w:tc>
        <w:tc>
          <w:tcPr>
            <w:tcW w:w="1036" w:type="dxa"/>
            <w:shd w:val="clear" w:color="auto" w:fill="auto"/>
            <w:vAlign w:val="center"/>
            <w:hideMark/>
          </w:tcPr>
          <w:p w14:paraId="2F44153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1EDA54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31CF89E1" w14:textId="77777777" w:rsidTr="00905BF7">
        <w:trPr>
          <w:trHeight w:val="60"/>
        </w:trPr>
        <w:tc>
          <w:tcPr>
            <w:tcW w:w="459" w:type="dxa"/>
            <w:shd w:val="clear" w:color="auto" w:fill="auto"/>
            <w:vAlign w:val="center"/>
            <w:hideMark/>
          </w:tcPr>
          <w:p w14:paraId="0E05C3CB" w14:textId="1ECF1662"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1</w:t>
            </w:r>
          </w:p>
        </w:tc>
        <w:tc>
          <w:tcPr>
            <w:tcW w:w="2813" w:type="dxa"/>
            <w:shd w:val="clear" w:color="auto" w:fill="auto"/>
            <w:vAlign w:val="center"/>
            <w:hideMark/>
          </w:tcPr>
          <w:p w14:paraId="0E34EE2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КУЗ РА "Бюро судебно-медицинской экспертизы"</w:t>
            </w:r>
          </w:p>
        </w:tc>
        <w:tc>
          <w:tcPr>
            <w:tcW w:w="3315" w:type="dxa"/>
            <w:shd w:val="clear" w:color="auto" w:fill="auto"/>
            <w:vAlign w:val="center"/>
            <w:hideMark/>
          </w:tcPr>
          <w:p w14:paraId="1FA0485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77</w:t>
            </w:r>
          </w:p>
        </w:tc>
        <w:tc>
          <w:tcPr>
            <w:tcW w:w="980" w:type="dxa"/>
            <w:shd w:val="clear" w:color="auto" w:fill="auto"/>
            <w:vAlign w:val="center"/>
            <w:hideMark/>
          </w:tcPr>
          <w:p w14:paraId="6304486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c>
          <w:tcPr>
            <w:tcW w:w="1036" w:type="dxa"/>
            <w:shd w:val="clear" w:color="auto" w:fill="auto"/>
            <w:vAlign w:val="center"/>
            <w:hideMark/>
          </w:tcPr>
          <w:p w14:paraId="365BBCD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867666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9CBE43A" w14:textId="77777777" w:rsidTr="00905BF7">
        <w:trPr>
          <w:trHeight w:val="60"/>
        </w:trPr>
        <w:tc>
          <w:tcPr>
            <w:tcW w:w="459" w:type="dxa"/>
            <w:vMerge w:val="restart"/>
            <w:shd w:val="clear" w:color="auto" w:fill="auto"/>
            <w:vAlign w:val="center"/>
            <w:hideMark/>
          </w:tcPr>
          <w:p w14:paraId="01E95349" w14:textId="02826E54"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2</w:t>
            </w:r>
          </w:p>
        </w:tc>
        <w:tc>
          <w:tcPr>
            <w:tcW w:w="2813" w:type="dxa"/>
            <w:vMerge w:val="restart"/>
            <w:shd w:val="clear" w:color="auto" w:fill="auto"/>
            <w:vAlign w:val="center"/>
            <w:hideMark/>
          </w:tcPr>
          <w:p w14:paraId="6F2CC32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"Кожно-венерологический диспансер"</w:t>
            </w:r>
          </w:p>
        </w:tc>
        <w:tc>
          <w:tcPr>
            <w:tcW w:w="3315" w:type="dxa"/>
            <w:shd w:val="clear" w:color="auto" w:fill="auto"/>
            <w:vAlign w:val="center"/>
            <w:hideMark/>
          </w:tcPr>
          <w:p w14:paraId="234697E4"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Чаптынова, 18</w:t>
            </w:r>
          </w:p>
        </w:tc>
        <w:tc>
          <w:tcPr>
            <w:tcW w:w="980" w:type="dxa"/>
            <w:shd w:val="clear" w:color="auto" w:fill="auto"/>
            <w:vAlign w:val="center"/>
            <w:hideMark/>
          </w:tcPr>
          <w:p w14:paraId="663DDA9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DF6FD9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376B489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7347617A" w14:textId="77777777" w:rsidTr="00905BF7">
        <w:trPr>
          <w:trHeight w:val="60"/>
        </w:trPr>
        <w:tc>
          <w:tcPr>
            <w:tcW w:w="459" w:type="dxa"/>
            <w:vMerge/>
            <w:vAlign w:val="center"/>
            <w:hideMark/>
          </w:tcPr>
          <w:p w14:paraId="0DFF6116"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193C3E92"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373915A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Социалистическая, 7</w:t>
            </w:r>
          </w:p>
        </w:tc>
        <w:tc>
          <w:tcPr>
            <w:tcW w:w="980" w:type="dxa"/>
            <w:shd w:val="clear" w:color="auto" w:fill="auto"/>
            <w:vAlign w:val="center"/>
            <w:hideMark/>
          </w:tcPr>
          <w:p w14:paraId="2400340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6D8EF9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3B6D830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1F791B6" w14:textId="77777777" w:rsidTr="00905BF7">
        <w:trPr>
          <w:trHeight w:val="60"/>
        </w:trPr>
        <w:tc>
          <w:tcPr>
            <w:tcW w:w="459" w:type="dxa"/>
            <w:shd w:val="clear" w:color="auto" w:fill="auto"/>
            <w:vAlign w:val="center"/>
            <w:hideMark/>
          </w:tcPr>
          <w:p w14:paraId="1473744B" w14:textId="0B9FD063"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3</w:t>
            </w:r>
          </w:p>
        </w:tc>
        <w:tc>
          <w:tcPr>
            <w:tcW w:w="2813" w:type="dxa"/>
            <w:shd w:val="clear" w:color="auto" w:fill="auto"/>
            <w:vAlign w:val="center"/>
            <w:hideMark/>
          </w:tcPr>
          <w:p w14:paraId="2C41152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КУЗ РА "Медицинский информационно-аналитический центр"</w:t>
            </w:r>
          </w:p>
        </w:tc>
        <w:tc>
          <w:tcPr>
            <w:tcW w:w="3315" w:type="dxa"/>
            <w:shd w:val="clear" w:color="auto" w:fill="auto"/>
            <w:vAlign w:val="center"/>
            <w:hideMark/>
          </w:tcPr>
          <w:p w14:paraId="57D60E1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54</w:t>
            </w:r>
          </w:p>
        </w:tc>
        <w:tc>
          <w:tcPr>
            <w:tcW w:w="980" w:type="dxa"/>
            <w:shd w:val="clear" w:color="auto" w:fill="auto"/>
            <w:vAlign w:val="center"/>
            <w:hideMark/>
          </w:tcPr>
          <w:p w14:paraId="49E7E27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50</w:t>
            </w:r>
          </w:p>
        </w:tc>
        <w:tc>
          <w:tcPr>
            <w:tcW w:w="1036" w:type="dxa"/>
            <w:shd w:val="clear" w:color="auto" w:fill="auto"/>
            <w:vAlign w:val="center"/>
            <w:hideMark/>
          </w:tcPr>
          <w:p w14:paraId="5FE80C6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6431B4F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0F14F09A" w14:textId="77777777" w:rsidTr="00905BF7">
        <w:trPr>
          <w:trHeight w:val="60"/>
        </w:trPr>
        <w:tc>
          <w:tcPr>
            <w:tcW w:w="459" w:type="dxa"/>
            <w:shd w:val="clear" w:color="auto" w:fill="auto"/>
            <w:vAlign w:val="center"/>
            <w:hideMark/>
          </w:tcPr>
          <w:p w14:paraId="719DDF3C" w14:textId="5A6A3419"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4</w:t>
            </w:r>
          </w:p>
        </w:tc>
        <w:tc>
          <w:tcPr>
            <w:tcW w:w="2813" w:type="dxa"/>
            <w:shd w:val="clear" w:color="auto" w:fill="auto"/>
            <w:vAlign w:val="center"/>
            <w:hideMark/>
          </w:tcPr>
          <w:p w14:paraId="508A051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"Перинатальный центр"</w:t>
            </w:r>
          </w:p>
        </w:tc>
        <w:tc>
          <w:tcPr>
            <w:tcW w:w="3315" w:type="dxa"/>
            <w:shd w:val="clear" w:color="auto" w:fill="auto"/>
            <w:vAlign w:val="center"/>
            <w:hideMark/>
          </w:tcPr>
          <w:p w14:paraId="59F347B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Чаптынова, 12</w:t>
            </w:r>
          </w:p>
        </w:tc>
        <w:tc>
          <w:tcPr>
            <w:tcW w:w="980" w:type="dxa"/>
            <w:shd w:val="clear" w:color="auto" w:fill="auto"/>
            <w:vAlign w:val="center"/>
            <w:hideMark/>
          </w:tcPr>
          <w:p w14:paraId="6512D59A"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1E994F8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c>
          <w:tcPr>
            <w:tcW w:w="1036" w:type="dxa"/>
            <w:shd w:val="clear" w:color="auto" w:fill="auto"/>
            <w:vAlign w:val="center"/>
            <w:hideMark/>
          </w:tcPr>
          <w:p w14:paraId="7A8D0565"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41CEE1BB" w14:textId="77777777" w:rsidTr="00905BF7">
        <w:trPr>
          <w:trHeight w:val="60"/>
        </w:trPr>
        <w:tc>
          <w:tcPr>
            <w:tcW w:w="459" w:type="dxa"/>
            <w:vMerge w:val="restart"/>
            <w:shd w:val="clear" w:color="auto" w:fill="auto"/>
            <w:vAlign w:val="center"/>
            <w:hideMark/>
          </w:tcPr>
          <w:p w14:paraId="315EEFA1" w14:textId="18E47787"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F32158">
              <w:rPr>
                <w:color w:val="000000"/>
                <w:sz w:val="18"/>
                <w:szCs w:val="18"/>
                <w:lang w:val="en-US"/>
              </w:rPr>
              <w:t>5</w:t>
            </w:r>
          </w:p>
        </w:tc>
        <w:tc>
          <w:tcPr>
            <w:tcW w:w="2813" w:type="dxa"/>
            <w:vMerge w:val="restart"/>
            <w:shd w:val="clear" w:color="auto" w:fill="auto"/>
            <w:vAlign w:val="center"/>
            <w:hideMark/>
          </w:tcPr>
          <w:p w14:paraId="221BC95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"Республиканская больница"</w:t>
            </w:r>
          </w:p>
        </w:tc>
        <w:tc>
          <w:tcPr>
            <w:tcW w:w="3315" w:type="dxa"/>
            <w:shd w:val="clear" w:color="auto" w:fill="auto"/>
            <w:vAlign w:val="center"/>
            <w:hideMark/>
          </w:tcPr>
          <w:p w14:paraId="1F08880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140</w:t>
            </w:r>
          </w:p>
        </w:tc>
        <w:tc>
          <w:tcPr>
            <w:tcW w:w="980" w:type="dxa"/>
            <w:shd w:val="clear" w:color="auto" w:fill="auto"/>
            <w:vAlign w:val="center"/>
            <w:hideMark/>
          </w:tcPr>
          <w:p w14:paraId="2557DBA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110</w:t>
            </w:r>
          </w:p>
        </w:tc>
        <w:tc>
          <w:tcPr>
            <w:tcW w:w="1036" w:type="dxa"/>
            <w:shd w:val="clear" w:color="auto" w:fill="auto"/>
            <w:vAlign w:val="center"/>
            <w:hideMark/>
          </w:tcPr>
          <w:p w14:paraId="3691437F"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7DD725B7"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453777A2" w14:textId="77777777" w:rsidTr="00905BF7">
        <w:trPr>
          <w:trHeight w:val="60"/>
        </w:trPr>
        <w:tc>
          <w:tcPr>
            <w:tcW w:w="459" w:type="dxa"/>
            <w:vMerge/>
            <w:vAlign w:val="center"/>
            <w:hideMark/>
          </w:tcPr>
          <w:p w14:paraId="38B68D57"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4E59043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48049CD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Ленина, 195</w:t>
            </w:r>
          </w:p>
        </w:tc>
        <w:tc>
          <w:tcPr>
            <w:tcW w:w="980" w:type="dxa"/>
            <w:shd w:val="clear" w:color="auto" w:fill="auto"/>
            <w:vAlign w:val="center"/>
            <w:hideMark/>
          </w:tcPr>
          <w:p w14:paraId="740271B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17</w:t>
            </w:r>
          </w:p>
        </w:tc>
        <w:tc>
          <w:tcPr>
            <w:tcW w:w="1036" w:type="dxa"/>
            <w:shd w:val="clear" w:color="auto" w:fill="auto"/>
            <w:vAlign w:val="center"/>
            <w:hideMark/>
          </w:tcPr>
          <w:p w14:paraId="1CD0A85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0BD6A9A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E24935D" w14:textId="77777777" w:rsidTr="00905BF7">
        <w:trPr>
          <w:trHeight w:val="60"/>
        </w:trPr>
        <w:tc>
          <w:tcPr>
            <w:tcW w:w="459" w:type="dxa"/>
            <w:vMerge/>
            <w:vAlign w:val="center"/>
            <w:hideMark/>
          </w:tcPr>
          <w:p w14:paraId="7BF56760"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108BD2CD"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5F22BEF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Чорос-Гуркина, 6</w:t>
            </w:r>
          </w:p>
        </w:tc>
        <w:tc>
          <w:tcPr>
            <w:tcW w:w="980" w:type="dxa"/>
            <w:shd w:val="clear" w:color="auto" w:fill="auto"/>
            <w:vAlign w:val="center"/>
            <w:hideMark/>
          </w:tcPr>
          <w:p w14:paraId="5303ED6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110</w:t>
            </w:r>
          </w:p>
        </w:tc>
        <w:tc>
          <w:tcPr>
            <w:tcW w:w="1036" w:type="dxa"/>
            <w:shd w:val="clear" w:color="auto" w:fill="auto"/>
            <w:vAlign w:val="center"/>
            <w:hideMark/>
          </w:tcPr>
          <w:p w14:paraId="58B8728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370F39A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10</w:t>
            </w:r>
          </w:p>
        </w:tc>
      </w:tr>
      <w:tr w:rsidR="00206212" w:rsidRPr="00446FA3" w14:paraId="72B98095" w14:textId="77777777" w:rsidTr="00905BF7">
        <w:trPr>
          <w:trHeight w:val="60"/>
        </w:trPr>
        <w:tc>
          <w:tcPr>
            <w:tcW w:w="459" w:type="dxa"/>
            <w:vMerge/>
            <w:vAlign w:val="center"/>
            <w:hideMark/>
          </w:tcPr>
          <w:p w14:paraId="3C3637BE"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07054F84"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71C8261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170</w:t>
            </w:r>
          </w:p>
        </w:tc>
        <w:tc>
          <w:tcPr>
            <w:tcW w:w="980" w:type="dxa"/>
            <w:shd w:val="clear" w:color="auto" w:fill="auto"/>
            <w:vAlign w:val="center"/>
            <w:hideMark/>
          </w:tcPr>
          <w:p w14:paraId="266AF1F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17</w:t>
            </w:r>
          </w:p>
        </w:tc>
        <w:tc>
          <w:tcPr>
            <w:tcW w:w="1036" w:type="dxa"/>
            <w:shd w:val="clear" w:color="auto" w:fill="auto"/>
            <w:vAlign w:val="center"/>
            <w:hideMark/>
          </w:tcPr>
          <w:p w14:paraId="6FD24D7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1F22D1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905BF7" w:rsidRPr="00446FA3" w14:paraId="0E1B644F" w14:textId="77777777" w:rsidTr="00905BF7">
        <w:trPr>
          <w:trHeight w:val="60"/>
        </w:trPr>
        <w:tc>
          <w:tcPr>
            <w:tcW w:w="459" w:type="dxa"/>
            <w:shd w:val="clear" w:color="auto" w:fill="auto"/>
            <w:vAlign w:val="center"/>
            <w:hideMark/>
          </w:tcPr>
          <w:p w14:paraId="5186C63E" w14:textId="5E0E724A" w:rsidR="00905BF7" w:rsidRPr="00F32158" w:rsidRDefault="00905BF7" w:rsidP="00905BF7">
            <w:pPr>
              <w:suppressAutoHyphens w:val="0"/>
              <w:spacing w:after="0" w:line="240" w:lineRule="auto"/>
              <w:jc w:val="both"/>
              <w:rPr>
                <w:color w:val="000000"/>
                <w:sz w:val="18"/>
                <w:szCs w:val="18"/>
                <w:lang w:val="en-US"/>
              </w:rPr>
            </w:pPr>
            <w:r w:rsidRPr="00FA4EF5">
              <w:rPr>
                <w:color w:val="000000"/>
                <w:sz w:val="18"/>
                <w:szCs w:val="18"/>
              </w:rPr>
              <w:t>1</w:t>
            </w:r>
            <w:r>
              <w:rPr>
                <w:color w:val="000000"/>
                <w:sz w:val="18"/>
                <w:szCs w:val="18"/>
                <w:lang w:val="en-US"/>
              </w:rPr>
              <w:t>6</w:t>
            </w:r>
          </w:p>
        </w:tc>
        <w:tc>
          <w:tcPr>
            <w:tcW w:w="2813" w:type="dxa"/>
            <w:shd w:val="clear" w:color="auto" w:fill="auto"/>
            <w:vAlign w:val="center"/>
            <w:hideMark/>
          </w:tcPr>
          <w:p w14:paraId="3A702AF1" w14:textId="287D7796"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КУЗ РА «Врачебно-физкультурный диспансер»</w:t>
            </w:r>
          </w:p>
        </w:tc>
        <w:tc>
          <w:tcPr>
            <w:tcW w:w="3315" w:type="dxa"/>
            <w:shd w:val="clear" w:color="auto" w:fill="auto"/>
            <w:vAlign w:val="center"/>
            <w:hideMark/>
          </w:tcPr>
          <w:p w14:paraId="7C2C2109" w14:textId="673ADEC7"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г. Горно-Алтайск, ул. Ленкина, 2</w:t>
            </w:r>
          </w:p>
        </w:tc>
        <w:tc>
          <w:tcPr>
            <w:tcW w:w="980" w:type="dxa"/>
            <w:shd w:val="clear" w:color="auto" w:fill="auto"/>
            <w:vAlign w:val="center"/>
            <w:hideMark/>
          </w:tcPr>
          <w:p w14:paraId="43FC4D08" w14:textId="75BFA26F" w:rsidR="00905BF7" w:rsidRPr="00FA4EF5" w:rsidRDefault="00905BF7" w:rsidP="00905BF7">
            <w:pPr>
              <w:suppressAutoHyphens w:val="0"/>
              <w:spacing w:after="0" w:line="240" w:lineRule="auto"/>
              <w:jc w:val="both"/>
              <w:rPr>
                <w:color w:val="000000"/>
                <w:sz w:val="18"/>
                <w:szCs w:val="18"/>
              </w:rPr>
            </w:pPr>
            <w:r>
              <w:rPr>
                <w:color w:val="000000"/>
                <w:sz w:val="18"/>
                <w:szCs w:val="18"/>
              </w:rPr>
              <w:t>10</w:t>
            </w:r>
          </w:p>
        </w:tc>
        <w:tc>
          <w:tcPr>
            <w:tcW w:w="1036" w:type="dxa"/>
            <w:shd w:val="clear" w:color="auto" w:fill="auto"/>
            <w:vAlign w:val="center"/>
            <w:hideMark/>
          </w:tcPr>
          <w:p w14:paraId="41240200" w14:textId="236F01EB"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1D6D8887" w14:textId="1F1BEBA6"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5</w:t>
            </w:r>
          </w:p>
        </w:tc>
      </w:tr>
      <w:tr w:rsidR="00905BF7" w:rsidRPr="00446FA3" w14:paraId="75E36945" w14:textId="77777777" w:rsidTr="00905BF7">
        <w:trPr>
          <w:trHeight w:val="60"/>
        </w:trPr>
        <w:tc>
          <w:tcPr>
            <w:tcW w:w="459" w:type="dxa"/>
            <w:shd w:val="clear" w:color="auto" w:fill="auto"/>
            <w:vAlign w:val="center"/>
          </w:tcPr>
          <w:p w14:paraId="2917F526" w14:textId="1530C0B6" w:rsidR="00905BF7" w:rsidRPr="00905BF7" w:rsidRDefault="00905BF7" w:rsidP="00905BF7">
            <w:pPr>
              <w:suppressAutoHyphens w:val="0"/>
              <w:spacing w:after="0" w:line="240" w:lineRule="auto"/>
              <w:jc w:val="both"/>
              <w:rPr>
                <w:color w:val="000000"/>
                <w:sz w:val="18"/>
                <w:szCs w:val="18"/>
                <w:lang w:val="en-US"/>
              </w:rPr>
            </w:pPr>
            <w:r>
              <w:rPr>
                <w:color w:val="000000"/>
                <w:sz w:val="18"/>
                <w:szCs w:val="18"/>
                <w:lang w:val="en-US"/>
              </w:rPr>
              <w:t>17</w:t>
            </w:r>
          </w:p>
        </w:tc>
        <w:tc>
          <w:tcPr>
            <w:tcW w:w="2813" w:type="dxa"/>
            <w:shd w:val="clear" w:color="auto" w:fill="auto"/>
            <w:vAlign w:val="center"/>
          </w:tcPr>
          <w:p w14:paraId="17247352" w14:textId="0D2C12DA"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БУЗ РА "Центр общественного здоровья и медицинской профилактики"</w:t>
            </w:r>
          </w:p>
        </w:tc>
        <w:tc>
          <w:tcPr>
            <w:tcW w:w="3315" w:type="dxa"/>
            <w:shd w:val="clear" w:color="auto" w:fill="auto"/>
            <w:vAlign w:val="center"/>
          </w:tcPr>
          <w:p w14:paraId="6C68D353" w14:textId="6EDBFCF9"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г. Горно-Алтайск, ул. Ленкина, 2</w:t>
            </w:r>
          </w:p>
        </w:tc>
        <w:tc>
          <w:tcPr>
            <w:tcW w:w="980" w:type="dxa"/>
            <w:shd w:val="clear" w:color="auto" w:fill="auto"/>
            <w:vAlign w:val="center"/>
          </w:tcPr>
          <w:p w14:paraId="0C7FFC62" w14:textId="0884DD1D"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2501FE5D" w14:textId="6C23505D"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tcPr>
          <w:p w14:paraId="5888098E" w14:textId="21CEEDC8" w:rsidR="00905BF7" w:rsidRPr="00FA4EF5" w:rsidRDefault="00905BF7" w:rsidP="00905BF7">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5CBDC44F" w14:textId="77777777" w:rsidTr="00905BF7">
        <w:trPr>
          <w:trHeight w:val="60"/>
        </w:trPr>
        <w:tc>
          <w:tcPr>
            <w:tcW w:w="459" w:type="dxa"/>
            <w:vMerge w:val="restart"/>
            <w:shd w:val="clear" w:color="auto" w:fill="auto"/>
            <w:vAlign w:val="center"/>
            <w:hideMark/>
          </w:tcPr>
          <w:p w14:paraId="4BE3E631" w14:textId="49F61EC2" w:rsidR="00206212" w:rsidRPr="00F32158"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905BF7">
              <w:rPr>
                <w:color w:val="000000"/>
                <w:sz w:val="18"/>
                <w:szCs w:val="18"/>
              </w:rPr>
              <w:t>8</w:t>
            </w:r>
          </w:p>
        </w:tc>
        <w:tc>
          <w:tcPr>
            <w:tcW w:w="2813" w:type="dxa"/>
            <w:vMerge w:val="restart"/>
            <w:shd w:val="clear" w:color="auto" w:fill="auto"/>
            <w:vAlign w:val="center"/>
            <w:hideMark/>
          </w:tcPr>
          <w:p w14:paraId="0102C83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"Центр медицины катастроф"</w:t>
            </w:r>
          </w:p>
        </w:tc>
        <w:tc>
          <w:tcPr>
            <w:tcW w:w="3315" w:type="dxa"/>
            <w:shd w:val="clear" w:color="auto" w:fill="auto"/>
            <w:vAlign w:val="center"/>
            <w:hideMark/>
          </w:tcPr>
          <w:p w14:paraId="62C6798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Шоссейная, 36</w:t>
            </w:r>
          </w:p>
        </w:tc>
        <w:tc>
          <w:tcPr>
            <w:tcW w:w="980" w:type="dxa"/>
            <w:shd w:val="clear" w:color="auto" w:fill="auto"/>
            <w:vAlign w:val="center"/>
            <w:hideMark/>
          </w:tcPr>
          <w:p w14:paraId="7330402C"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15</w:t>
            </w:r>
          </w:p>
        </w:tc>
        <w:tc>
          <w:tcPr>
            <w:tcW w:w="1036" w:type="dxa"/>
            <w:shd w:val="clear" w:color="auto" w:fill="auto"/>
            <w:vAlign w:val="center"/>
            <w:hideMark/>
          </w:tcPr>
          <w:p w14:paraId="1D1ADC6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A8573F2"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63180488" w14:textId="77777777" w:rsidTr="00905BF7">
        <w:trPr>
          <w:trHeight w:val="60"/>
        </w:trPr>
        <w:tc>
          <w:tcPr>
            <w:tcW w:w="459" w:type="dxa"/>
            <w:vMerge/>
            <w:vAlign w:val="center"/>
            <w:hideMark/>
          </w:tcPr>
          <w:p w14:paraId="7720E9C8"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44B58AC0"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0398D393"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пр-т Коммунистический, 13</w:t>
            </w:r>
          </w:p>
        </w:tc>
        <w:tc>
          <w:tcPr>
            <w:tcW w:w="980" w:type="dxa"/>
            <w:shd w:val="clear" w:color="auto" w:fill="auto"/>
            <w:vAlign w:val="center"/>
            <w:hideMark/>
          </w:tcPr>
          <w:p w14:paraId="18F9707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345D4D31"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7A672C3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1EADFAE" w14:textId="77777777" w:rsidTr="00905BF7">
        <w:trPr>
          <w:trHeight w:val="60"/>
        </w:trPr>
        <w:tc>
          <w:tcPr>
            <w:tcW w:w="459" w:type="dxa"/>
            <w:vMerge/>
            <w:vAlign w:val="center"/>
            <w:hideMark/>
          </w:tcPr>
          <w:p w14:paraId="2B72CB6B" w14:textId="77777777" w:rsidR="00206212" w:rsidRPr="00FA4EF5" w:rsidRDefault="00206212" w:rsidP="00206212">
            <w:pPr>
              <w:suppressAutoHyphens w:val="0"/>
              <w:spacing w:after="0" w:line="240" w:lineRule="auto"/>
              <w:rPr>
                <w:color w:val="000000"/>
                <w:sz w:val="18"/>
                <w:szCs w:val="18"/>
              </w:rPr>
            </w:pPr>
          </w:p>
        </w:tc>
        <w:tc>
          <w:tcPr>
            <w:tcW w:w="2813" w:type="dxa"/>
            <w:vMerge/>
            <w:vAlign w:val="center"/>
            <w:hideMark/>
          </w:tcPr>
          <w:p w14:paraId="6DF2A4EE" w14:textId="77777777" w:rsidR="00206212" w:rsidRPr="00FA4EF5" w:rsidRDefault="00206212" w:rsidP="00206212">
            <w:pPr>
              <w:suppressAutoHyphens w:val="0"/>
              <w:spacing w:after="0" w:line="240" w:lineRule="auto"/>
              <w:rPr>
                <w:color w:val="000000"/>
                <w:sz w:val="18"/>
                <w:szCs w:val="18"/>
              </w:rPr>
            </w:pPr>
          </w:p>
        </w:tc>
        <w:tc>
          <w:tcPr>
            <w:tcW w:w="3315" w:type="dxa"/>
            <w:shd w:val="clear" w:color="auto" w:fill="auto"/>
            <w:vAlign w:val="center"/>
            <w:hideMark/>
          </w:tcPr>
          <w:p w14:paraId="10AE2F3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с. Майма, ул. Ленина, 67/1</w:t>
            </w:r>
          </w:p>
        </w:tc>
        <w:tc>
          <w:tcPr>
            <w:tcW w:w="980" w:type="dxa"/>
            <w:shd w:val="clear" w:color="auto" w:fill="auto"/>
            <w:vAlign w:val="center"/>
            <w:hideMark/>
          </w:tcPr>
          <w:p w14:paraId="0556AC26"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20</w:t>
            </w:r>
          </w:p>
        </w:tc>
        <w:tc>
          <w:tcPr>
            <w:tcW w:w="1036" w:type="dxa"/>
            <w:shd w:val="clear" w:color="auto" w:fill="auto"/>
            <w:vAlign w:val="center"/>
            <w:hideMark/>
          </w:tcPr>
          <w:p w14:paraId="6916ECBE"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2F85250B"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r w:rsidR="00206212" w:rsidRPr="00446FA3" w14:paraId="2E852971" w14:textId="77777777" w:rsidTr="00905BF7">
        <w:trPr>
          <w:trHeight w:val="60"/>
        </w:trPr>
        <w:tc>
          <w:tcPr>
            <w:tcW w:w="459" w:type="dxa"/>
            <w:shd w:val="clear" w:color="auto" w:fill="auto"/>
            <w:vAlign w:val="center"/>
            <w:hideMark/>
          </w:tcPr>
          <w:p w14:paraId="4A93D108" w14:textId="5D29434B" w:rsidR="00206212" w:rsidRPr="00905BF7" w:rsidRDefault="00206212" w:rsidP="00206212">
            <w:pPr>
              <w:suppressAutoHyphens w:val="0"/>
              <w:spacing w:after="0" w:line="240" w:lineRule="auto"/>
              <w:jc w:val="both"/>
              <w:rPr>
                <w:color w:val="000000"/>
                <w:sz w:val="18"/>
                <w:szCs w:val="18"/>
                <w:lang w:val="en-US"/>
              </w:rPr>
            </w:pPr>
            <w:r w:rsidRPr="00FA4EF5">
              <w:rPr>
                <w:color w:val="000000"/>
                <w:sz w:val="18"/>
                <w:szCs w:val="18"/>
              </w:rPr>
              <w:t>1</w:t>
            </w:r>
            <w:r w:rsidR="00905BF7">
              <w:rPr>
                <w:color w:val="000000"/>
                <w:sz w:val="18"/>
                <w:szCs w:val="18"/>
                <w:lang w:val="en-US"/>
              </w:rPr>
              <w:t>9</w:t>
            </w:r>
          </w:p>
        </w:tc>
        <w:tc>
          <w:tcPr>
            <w:tcW w:w="2813" w:type="dxa"/>
            <w:shd w:val="clear" w:color="auto" w:fill="auto"/>
            <w:vAlign w:val="center"/>
            <w:hideMark/>
          </w:tcPr>
          <w:p w14:paraId="23C6E9F0"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БУЗ РА "Центр по профилактике и борьбе со СПИД"</w:t>
            </w:r>
          </w:p>
        </w:tc>
        <w:tc>
          <w:tcPr>
            <w:tcW w:w="3315" w:type="dxa"/>
            <w:shd w:val="clear" w:color="auto" w:fill="auto"/>
            <w:vAlign w:val="center"/>
            <w:hideMark/>
          </w:tcPr>
          <w:p w14:paraId="2109615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г. Горно-Алтайск, ул. Шоссейная, 38</w:t>
            </w:r>
          </w:p>
        </w:tc>
        <w:tc>
          <w:tcPr>
            <w:tcW w:w="980" w:type="dxa"/>
            <w:shd w:val="clear" w:color="auto" w:fill="auto"/>
            <w:vAlign w:val="center"/>
            <w:hideMark/>
          </w:tcPr>
          <w:p w14:paraId="7FE85FE8"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30</w:t>
            </w:r>
          </w:p>
        </w:tc>
        <w:tc>
          <w:tcPr>
            <w:tcW w:w="1036" w:type="dxa"/>
            <w:shd w:val="clear" w:color="auto" w:fill="auto"/>
            <w:vAlign w:val="center"/>
            <w:hideMark/>
          </w:tcPr>
          <w:p w14:paraId="10B4398D"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c>
          <w:tcPr>
            <w:tcW w:w="1036" w:type="dxa"/>
            <w:shd w:val="clear" w:color="auto" w:fill="auto"/>
            <w:vAlign w:val="center"/>
            <w:hideMark/>
          </w:tcPr>
          <w:p w14:paraId="6D1089D9" w14:textId="77777777" w:rsidR="00206212" w:rsidRPr="00FA4EF5" w:rsidRDefault="00206212" w:rsidP="00206212">
            <w:pPr>
              <w:suppressAutoHyphens w:val="0"/>
              <w:spacing w:after="0" w:line="240" w:lineRule="auto"/>
              <w:jc w:val="both"/>
              <w:rPr>
                <w:color w:val="000000"/>
                <w:sz w:val="18"/>
                <w:szCs w:val="18"/>
              </w:rPr>
            </w:pPr>
            <w:r w:rsidRPr="00FA4EF5">
              <w:rPr>
                <w:color w:val="000000"/>
                <w:sz w:val="18"/>
                <w:szCs w:val="18"/>
              </w:rPr>
              <w:t>5</w:t>
            </w:r>
          </w:p>
        </w:tc>
      </w:tr>
    </w:tbl>
    <w:p w14:paraId="4593A533" w14:textId="77777777" w:rsidR="008E5723" w:rsidRDefault="008E5723" w:rsidP="008E5723">
      <w:pPr>
        <w:spacing w:after="0" w:line="240" w:lineRule="auto"/>
        <w:ind w:left="851"/>
        <w:contextualSpacing/>
        <w:jc w:val="both"/>
        <w:rPr>
          <w:color w:val="000000"/>
          <w:sz w:val="18"/>
          <w:szCs w:val="18"/>
          <w:lang w:val="en-US"/>
        </w:rPr>
      </w:pPr>
    </w:p>
    <w:p w14:paraId="4C356480" w14:textId="0BE45F71" w:rsidR="008E5723" w:rsidRDefault="008E5723" w:rsidP="008E5723">
      <w:pPr>
        <w:spacing w:after="0" w:line="240" w:lineRule="auto"/>
        <w:ind w:left="851"/>
        <w:contextualSpacing/>
        <w:jc w:val="both"/>
        <w:rPr>
          <w:color w:val="000000"/>
          <w:sz w:val="18"/>
          <w:szCs w:val="18"/>
          <w:lang w:val="en-US"/>
        </w:rPr>
      </w:pPr>
      <w:r>
        <w:rPr>
          <w:color w:val="000000"/>
          <w:sz w:val="18"/>
          <w:szCs w:val="18"/>
          <w:lang w:val="en-US"/>
        </w:rPr>
        <w:t>Таблица 1</w:t>
      </w:r>
      <w:r w:rsidR="00A40142">
        <w:rPr>
          <w:color w:val="000000"/>
          <w:sz w:val="18"/>
          <w:szCs w:val="18"/>
          <w:lang w:val="en-US"/>
        </w:rPr>
        <w:t>0</w:t>
      </w:r>
    </w:p>
    <w:tbl>
      <w:tblPr>
        <w:tblW w:w="9639" w:type="dxa"/>
        <w:tblInd w:w="846"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530"/>
        <w:gridCol w:w="4148"/>
        <w:gridCol w:w="4961"/>
      </w:tblGrid>
      <w:tr w:rsidR="008E5723" w:rsidRPr="00087EB0" w14:paraId="01690FF1" w14:textId="77777777" w:rsidTr="008E5723">
        <w:trPr>
          <w:trHeight w:val="623"/>
        </w:trPr>
        <w:tc>
          <w:tcPr>
            <w:tcW w:w="530" w:type="dxa"/>
            <w:tcBorders>
              <w:top w:val="single" w:sz="4" w:space="0" w:color="000001"/>
              <w:left w:val="single" w:sz="4" w:space="0" w:color="000001"/>
              <w:bottom w:val="single" w:sz="4" w:space="0" w:color="000001"/>
              <w:right w:val="nil"/>
            </w:tcBorders>
            <w:shd w:val="clear" w:color="auto" w:fill="auto"/>
            <w:tcMar>
              <w:left w:w="98" w:type="dxa"/>
            </w:tcMar>
            <w:vAlign w:val="center"/>
          </w:tcPr>
          <w:p w14:paraId="375D6D9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lastRenderedPageBreak/>
              <w:t>№ п/п</w:t>
            </w:r>
          </w:p>
        </w:tc>
        <w:tc>
          <w:tcPr>
            <w:tcW w:w="4148" w:type="dxa"/>
            <w:tcBorders>
              <w:top w:val="single" w:sz="4" w:space="0" w:color="000001"/>
              <w:left w:val="single" w:sz="4" w:space="0" w:color="000001"/>
              <w:bottom w:val="single" w:sz="4" w:space="0" w:color="000001"/>
              <w:right w:val="nil"/>
            </w:tcBorders>
            <w:shd w:val="clear" w:color="auto" w:fill="auto"/>
            <w:tcMar>
              <w:left w:w="98" w:type="dxa"/>
            </w:tcMar>
            <w:vAlign w:val="center"/>
          </w:tcPr>
          <w:p w14:paraId="1641698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Наименование учреждения</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67A6B0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Адрес учреждения</w:t>
            </w:r>
          </w:p>
        </w:tc>
      </w:tr>
      <w:tr w:rsidR="008E5723" w:rsidRPr="00087EB0" w14:paraId="4064C212" w14:textId="77777777" w:rsidTr="008E5723">
        <w:trPr>
          <w:trHeight w:val="254"/>
        </w:trPr>
        <w:tc>
          <w:tcPr>
            <w:tcW w:w="530" w:type="dxa"/>
            <w:tcBorders>
              <w:top w:val="single" w:sz="4" w:space="0" w:color="000001"/>
              <w:left w:val="single" w:sz="4" w:space="0" w:color="000001"/>
              <w:bottom w:val="nil"/>
              <w:right w:val="nil"/>
            </w:tcBorders>
            <w:shd w:val="clear" w:color="auto" w:fill="auto"/>
            <w:tcMar>
              <w:left w:w="98" w:type="dxa"/>
            </w:tcMar>
            <w:vAlign w:val="center"/>
          </w:tcPr>
          <w:p w14:paraId="3695319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1</w:t>
            </w:r>
          </w:p>
        </w:tc>
        <w:tc>
          <w:tcPr>
            <w:tcW w:w="4148" w:type="dxa"/>
            <w:tcBorders>
              <w:top w:val="single" w:sz="4" w:space="0" w:color="000001"/>
              <w:left w:val="single" w:sz="4" w:space="0" w:color="000001"/>
              <w:bottom w:val="nil"/>
              <w:right w:val="nil"/>
            </w:tcBorders>
            <w:shd w:val="clear" w:color="auto" w:fill="auto"/>
            <w:tcMar>
              <w:left w:w="98" w:type="dxa"/>
            </w:tcMar>
            <w:vAlign w:val="bottom"/>
          </w:tcPr>
          <w:p w14:paraId="149C720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«Майминская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0CF6BBB"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Строителей, 6 к.1</w:t>
            </w:r>
          </w:p>
        </w:tc>
      </w:tr>
      <w:tr w:rsidR="008E5723" w:rsidRPr="00087EB0" w14:paraId="3A326854" w14:textId="77777777" w:rsidTr="008E5723">
        <w:trPr>
          <w:trHeight w:val="300"/>
        </w:trPr>
        <w:tc>
          <w:tcPr>
            <w:tcW w:w="530" w:type="dxa"/>
            <w:tcBorders>
              <w:top w:val="nil"/>
              <w:left w:val="single" w:sz="4" w:space="0" w:color="000001"/>
              <w:bottom w:val="nil"/>
              <w:right w:val="nil"/>
            </w:tcBorders>
            <w:shd w:val="clear" w:color="auto" w:fill="auto"/>
            <w:tcMar>
              <w:left w:w="98" w:type="dxa"/>
            </w:tcMar>
            <w:vAlign w:val="center"/>
          </w:tcPr>
          <w:p w14:paraId="472AC3F4"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auto"/>
            <w:tcMar>
              <w:left w:w="98" w:type="dxa"/>
            </w:tcMar>
            <w:vAlign w:val="bottom"/>
          </w:tcPr>
          <w:p w14:paraId="4EAC4A78"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42B1CDD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Гидростроителей, 44а</w:t>
            </w:r>
          </w:p>
        </w:tc>
      </w:tr>
      <w:tr w:rsidR="008E5723" w:rsidRPr="00087EB0" w14:paraId="0A7A6FCC" w14:textId="77777777" w:rsidTr="008E5723">
        <w:trPr>
          <w:trHeight w:val="300"/>
        </w:trPr>
        <w:tc>
          <w:tcPr>
            <w:tcW w:w="530" w:type="dxa"/>
            <w:tcBorders>
              <w:top w:val="nil"/>
              <w:left w:val="single" w:sz="4" w:space="0" w:color="000001"/>
              <w:bottom w:val="nil"/>
              <w:right w:val="nil"/>
            </w:tcBorders>
            <w:shd w:val="clear" w:color="auto" w:fill="auto"/>
            <w:tcMar>
              <w:left w:w="98" w:type="dxa"/>
            </w:tcMar>
            <w:vAlign w:val="center"/>
          </w:tcPr>
          <w:p w14:paraId="3AD93356"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nil"/>
              <w:right w:val="nil"/>
            </w:tcBorders>
            <w:shd w:val="clear" w:color="auto" w:fill="auto"/>
            <w:tcMar>
              <w:left w:w="98" w:type="dxa"/>
            </w:tcMar>
            <w:vAlign w:val="bottom"/>
          </w:tcPr>
          <w:p w14:paraId="39933565"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7444A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Карьерная Алгаир, 10, кв. 80</w:t>
            </w:r>
          </w:p>
        </w:tc>
      </w:tr>
      <w:tr w:rsidR="008E5723" w:rsidRPr="00087EB0" w14:paraId="518BA006"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161F9045" w14:textId="77777777" w:rsidR="008E5723" w:rsidRPr="00087EB0" w:rsidRDefault="008E5723" w:rsidP="008E5723">
            <w:pPr>
              <w:spacing w:after="0" w:line="240" w:lineRule="auto"/>
              <w:jc w:val="both"/>
              <w:rPr>
                <w:rFonts w:eastAsia="Calibri"/>
                <w:color w:val="000000"/>
                <w:sz w:val="18"/>
                <w:szCs w:val="18"/>
                <w:lang w:eastAsia="en-US"/>
              </w:rPr>
            </w:pP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53EE7285" w14:textId="77777777" w:rsidR="008E5723" w:rsidRPr="00087EB0" w:rsidRDefault="008E5723"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DAC2EC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Майма, ул. Советская, 62</w:t>
            </w:r>
          </w:p>
        </w:tc>
      </w:tr>
      <w:tr w:rsidR="008E5723" w:rsidRPr="00087EB0" w14:paraId="331E5186"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7486D94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2</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744A3D20"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«Кош-Агачская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17E7A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Кош-Агач, ул. Медицинская, 3</w:t>
            </w:r>
          </w:p>
        </w:tc>
      </w:tr>
      <w:tr w:rsidR="008E0EAA" w:rsidRPr="00087EB0" w14:paraId="7AC0251A" w14:textId="77777777" w:rsidTr="0029405B">
        <w:trPr>
          <w:trHeight w:val="300"/>
        </w:trPr>
        <w:tc>
          <w:tcPr>
            <w:tcW w:w="530" w:type="dxa"/>
            <w:vMerge w:val="restart"/>
            <w:tcBorders>
              <w:top w:val="nil"/>
              <w:left w:val="single" w:sz="4" w:space="0" w:color="000001"/>
              <w:right w:val="nil"/>
            </w:tcBorders>
            <w:shd w:val="clear" w:color="auto" w:fill="auto"/>
            <w:tcMar>
              <w:left w:w="98" w:type="dxa"/>
            </w:tcMar>
            <w:vAlign w:val="center"/>
          </w:tcPr>
          <w:p w14:paraId="2D2A5E71"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3</w:t>
            </w:r>
          </w:p>
        </w:tc>
        <w:tc>
          <w:tcPr>
            <w:tcW w:w="4148" w:type="dxa"/>
            <w:vMerge w:val="restart"/>
            <w:tcBorders>
              <w:top w:val="nil"/>
              <w:left w:val="single" w:sz="4" w:space="0" w:color="000001"/>
              <w:right w:val="nil"/>
            </w:tcBorders>
            <w:shd w:val="clear" w:color="auto" w:fill="auto"/>
            <w:tcMar>
              <w:left w:w="98" w:type="dxa"/>
            </w:tcMar>
            <w:vAlign w:val="bottom"/>
          </w:tcPr>
          <w:p w14:paraId="4D75E9F2"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«Улаганская больница»</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F9CBB09"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Улаган, ул. Больничная, 30</w:t>
            </w:r>
          </w:p>
        </w:tc>
      </w:tr>
      <w:tr w:rsidR="008E0EAA" w:rsidRPr="00087EB0" w14:paraId="7C17E618" w14:textId="77777777" w:rsidTr="0029405B">
        <w:trPr>
          <w:trHeight w:val="138"/>
        </w:trPr>
        <w:tc>
          <w:tcPr>
            <w:tcW w:w="530" w:type="dxa"/>
            <w:vMerge/>
            <w:tcBorders>
              <w:left w:val="single" w:sz="4" w:space="0" w:color="000001"/>
              <w:bottom w:val="single" w:sz="4" w:space="0" w:color="000001"/>
              <w:right w:val="nil"/>
            </w:tcBorders>
            <w:shd w:val="clear" w:color="auto" w:fill="auto"/>
            <w:tcMar>
              <w:left w:w="98" w:type="dxa"/>
            </w:tcMar>
            <w:vAlign w:val="center"/>
          </w:tcPr>
          <w:p w14:paraId="385C58AC" w14:textId="64FCB764" w:rsidR="008E0EAA" w:rsidRPr="00087EB0" w:rsidRDefault="008E0EAA" w:rsidP="008E5723">
            <w:pPr>
              <w:spacing w:after="0" w:line="240" w:lineRule="auto"/>
              <w:jc w:val="both"/>
              <w:rPr>
                <w:rFonts w:eastAsia="Calibri"/>
                <w:color w:val="000000"/>
                <w:sz w:val="18"/>
                <w:szCs w:val="18"/>
                <w:lang w:eastAsia="en-US"/>
              </w:rPr>
            </w:pPr>
          </w:p>
        </w:tc>
        <w:tc>
          <w:tcPr>
            <w:tcW w:w="4148" w:type="dxa"/>
            <w:vMerge/>
            <w:tcBorders>
              <w:left w:val="single" w:sz="4" w:space="0" w:color="000001"/>
              <w:bottom w:val="single" w:sz="4" w:space="0" w:color="000001"/>
              <w:right w:val="nil"/>
            </w:tcBorders>
            <w:shd w:val="clear" w:color="auto" w:fill="auto"/>
            <w:tcMar>
              <w:left w:w="98" w:type="dxa"/>
            </w:tcMar>
            <w:vAlign w:val="bottom"/>
          </w:tcPr>
          <w:p w14:paraId="49C28CA2" w14:textId="6391A1E5" w:rsidR="008E0EAA" w:rsidRPr="00087EB0" w:rsidRDefault="008E0EAA" w:rsidP="008E5723">
            <w:pPr>
              <w:spacing w:after="0" w:line="240" w:lineRule="auto"/>
              <w:jc w:val="both"/>
              <w:rPr>
                <w:rFonts w:eastAsia="Calibri"/>
                <w:color w:val="000000"/>
                <w:sz w:val="18"/>
                <w:szCs w:val="18"/>
                <w:lang w:eastAsia="en-US"/>
              </w:rPr>
            </w:pP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479A0E00" w14:textId="77777777" w:rsidR="008E0EAA" w:rsidRPr="00087EB0" w:rsidRDefault="008E0EAA"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Акташ, ул. Пушкина, 11</w:t>
            </w:r>
          </w:p>
        </w:tc>
      </w:tr>
      <w:tr w:rsidR="008E5723" w:rsidRPr="00087EB0" w14:paraId="42114042"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3BE32D97" w14:textId="429CDFE0"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4</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1558D1E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«Турочакская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B792871"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Турочак, ул. Набережная, 1</w:t>
            </w:r>
          </w:p>
        </w:tc>
      </w:tr>
      <w:tr w:rsidR="008E5723" w:rsidRPr="00087EB0" w14:paraId="370850EC"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2ADAE936" w14:textId="174573E9"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5</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2B31902A"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«Онгудайская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774630A"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Онгудай, ул. Космонавтов, 84</w:t>
            </w:r>
          </w:p>
        </w:tc>
      </w:tr>
      <w:tr w:rsidR="008E5723" w:rsidRPr="00087EB0" w14:paraId="31E3BCB3"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551542DA" w14:textId="5E7C7BD2"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6</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2BB28C3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«Усть-Канская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BBA372D"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Усть-Кан, ул. Ленинская, 34</w:t>
            </w:r>
          </w:p>
        </w:tc>
      </w:tr>
      <w:tr w:rsidR="008E5723" w:rsidRPr="00087EB0" w14:paraId="44B62B83"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08CAE28B" w14:textId="68A720BF"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7</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6A6194DB"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«Усть-Коксинская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9895C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Усть-Кокса, ул. Советская, 153</w:t>
            </w:r>
          </w:p>
        </w:tc>
      </w:tr>
      <w:tr w:rsidR="008E5723" w:rsidRPr="00087EB0" w14:paraId="5223CE88"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1BB019FB" w14:textId="6EA02A15"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8</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4DE18069"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«Чемальская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F0807E5"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 xml:space="preserve">с. Чемал, ул. Чемальская, 4 </w:t>
            </w:r>
          </w:p>
        </w:tc>
      </w:tr>
      <w:tr w:rsidR="008E5723" w:rsidRPr="00087EB0" w14:paraId="0A2C3CE5"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42B7184A" w14:textId="5443A850" w:rsidR="008E5723" w:rsidRPr="004A4523" w:rsidRDefault="004A4523" w:rsidP="008E5723">
            <w:pPr>
              <w:spacing w:after="0" w:line="240" w:lineRule="auto"/>
              <w:jc w:val="both"/>
              <w:rPr>
                <w:rFonts w:eastAsia="Calibri"/>
                <w:color w:val="000000"/>
                <w:sz w:val="18"/>
                <w:szCs w:val="18"/>
                <w:lang w:val="en-US" w:eastAsia="en-US"/>
              </w:rPr>
            </w:pPr>
            <w:r>
              <w:rPr>
                <w:rFonts w:eastAsia="Calibri"/>
                <w:color w:val="000000"/>
                <w:sz w:val="18"/>
                <w:szCs w:val="18"/>
                <w:lang w:val="en-US" w:eastAsia="en-US"/>
              </w:rPr>
              <w:t>9</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052BA368"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«Шебалинская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76287C0F"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Шебалино, ул. Фёдорова, 24</w:t>
            </w:r>
          </w:p>
        </w:tc>
      </w:tr>
      <w:tr w:rsidR="008E5723" w:rsidRPr="00ED530E" w14:paraId="1E2127C1" w14:textId="77777777" w:rsidTr="008E5723">
        <w:trPr>
          <w:trHeight w:val="300"/>
        </w:trPr>
        <w:tc>
          <w:tcPr>
            <w:tcW w:w="530" w:type="dxa"/>
            <w:tcBorders>
              <w:top w:val="nil"/>
              <w:left w:val="single" w:sz="4" w:space="0" w:color="000001"/>
              <w:bottom w:val="single" w:sz="4" w:space="0" w:color="000001"/>
              <w:right w:val="nil"/>
            </w:tcBorders>
            <w:shd w:val="clear" w:color="auto" w:fill="auto"/>
            <w:tcMar>
              <w:left w:w="98" w:type="dxa"/>
            </w:tcMar>
            <w:vAlign w:val="center"/>
          </w:tcPr>
          <w:p w14:paraId="5E28D0F7" w14:textId="0707E0B1" w:rsidR="008E5723" w:rsidRPr="004A4523" w:rsidRDefault="008E5723" w:rsidP="008E5723">
            <w:pPr>
              <w:spacing w:after="0" w:line="240" w:lineRule="auto"/>
              <w:jc w:val="both"/>
              <w:rPr>
                <w:rFonts w:eastAsia="Calibri"/>
                <w:color w:val="000000"/>
                <w:sz w:val="18"/>
                <w:szCs w:val="18"/>
                <w:lang w:val="en-US" w:eastAsia="en-US"/>
              </w:rPr>
            </w:pPr>
            <w:r w:rsidRPr="00087EB0">
              <w:rPr>
                <w:rFonts w:eastAsia="Calibri"/>
                <w:color w:val="000000"/>
                <w:sz w:val="18"/>
                <w:szCs w:val="18"/>
                <w:lang w:eastAsia="en-US"/>
              </w:rPr>
              <w:t>1</w:t>
            </w:r>
            <w:r w:rsidR="004A4523">
              <w:rPr>
                <w:rFonts w:eastAsia="Calibri"/>
                <w:color w:val="000000"/>
                <w:sz w:val="18"/>
                <w:szCs w:val="18"/>
                <w:lang w:val="en-US" w:eastAsia="en-US"/>
              </w:rPr>
              <w:t>0</w:t>
            </w:r>
          </w:p>
        </w:tc>
        <w:tc>
          <w:tcPr>
            <w:tcW w:w="4148" w:type="dxa"/>
            <w:tcBorders>
              <w:top w:val="nil"/>
              <w:left w:val="single" w:sz="4" w:space="0" w:color="000001"/>
              <w:bottom w:val="single" w:sz="4" w:space="0" w:color="000001"/>
              <w:right w:val="nil"/>
            </w:tcBorders>
            <w:shd w:val="clear" w:color="auto" w:fill="auto"/>
            <w:tcMar>
              <w:left w:w="98" w:type="dxa"/>
            </w:tcMar>
            <w:vAlign w:val="bottom"/>
          </w:tcPr>
          <w:p w14:paraId="5EE58146"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БУЗ РА «Чойская РБ»</w:t>
            </w:r>
          </w:p>
        </w:tc>
        <w:tc>
          <w:tcPr>
            <w:tcW w:w="4961"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59D49B3" w14:textId="77777777" w:rsidR="008E5723" w:rsidRPr="00087EB0" w:rsidRDefault="008E5723" w:rsidP="008E5723">
            <w:pPr>
              <w:spacing w:after="0" w:line="240" w:lineRule="auto"/>
              <w:jc w:val="both"/>
              <w:rPr>
                <w:rFonts w:eastAsia="Calibri"/>
                <w:color w:val="000000"/>
                <w:sz w:val="18"/>
                <w:szCs w:val="18"/>
                <w:lang w:eastAsia="en-US"/>
              </w:rPr>
            </w:pPr>
            <w:r w:rsidRPr="00087EB0">
              <w:rPr>
                <w:rFonts w:eastAsia="Calibri"/>
                <w:color w:val="000000"/>
                <w:sz w:val="18"/>
                <w:szCs w:val="18"/>
                <w:lang w:eastAsia="en-US"/>
              </w:rPr>
              <w:t>с. Гусевка, ул. 40 лет Победы, 2а</w:t>
            </w:r>
          </w:p>
        </w:tc>
      </w:tr>
    </w:tbl>
    <w:p w14:paraId="78FED4C7" w14:textId="77777777" w:rsidR="008E5723" w:rsidRPr="00087EB0" w:rsidRDefault="008E5723" w:rsidP="008E5723">
      <w:pPr>
        <w:spacing w:after="0" w:line="240" w:lineRule="auto"/>
        <w:ind w:left="851"/>
        <w:contextualSpacing/>
        <w:jc w:val="both"/>
        <w:rPr>
          <w:color w:val="000000"/>
          <w:sz w:val="18"/>
          <w:szCs w:val="18"/>
        </w:rPr>
      </w:pPr>
    </w:p>
    <w:p w14:paraId="6335C2F0" w14:textId="77777777" w:rsidR="008E5723" w:rsidRPr="00446FA3" w:rsidRDefault="008E5723" w:rsidP="008E5723">
      <w:pPr>
        <w:spacing w:after="0" w:line="240" w:lineRule="auto"/>
        <w:ind w:left="851"/>
        <w:contextualSpacing/>
        <w:jc w:val="both"/>
        <w:rPr>
          <w:sz w:val="18"/>
          <w:szCs w:val="18"/>
        </w:rPr>
      </w:pPr>
      <w:r w:rsidRPr="00446FA3">
        <w:rPr>
          <w:sz w:val="18"/>
          <w:szCs w:val="18"/>
        </w:rPr>
        <w:t>Сроки оказания сервиса.</w:t>
      </w:r>
    </w:p>
    <w:p w14:paraId="208459B7" w14:textId="77777777" w:rsidR="008E5723" w:rsidRPr="00446FA3" w:rsidRDefault="008E5723" w:rsidP="008E5723">
      <w:pPr>
        <w:spacing w:after="0" w:line="240" w:lineRule="auto"/>
        <w:ind w:left="851"/>
        <w:contextualSpacing/>
        <w:jc w:val="both"/>
        <w:rPr>
          <w:sz w:val="18"/>
          <w:szCs w:val="18"/>
        </w:rPr>
      </w:pPr>
      <w:r w:rsidRPr="00446FA3">
        <w:rPr>
          <w:sz w:val="18"/>
          <w:szCs w:val="18"/>
        </w:rPr>
        <w:t>После завершения комплекса работ по предоставлению доступа Заказчика к Услуге Исполнитель в срок не более 2 рабочих дней тестирует Услугу на соответствие ее техническим параметрам, указанным в Разделе 1. «Защищенная корпоративная сеть передачи данных» настоящей документации об аукционе.</w:t>
      </w:r>
    </w:p>
    <w:p w14:paraId="107283DF" w14:textId="77777777" w:rsidR="008E5723" w:rsidRPr="00446FA3" w:rsidRDefault="008E5723" w:rsidP="008E5723">
      <w:pPr>
        <w:spacing w:after="0" w:line="240" w:lineRule="auto"/>
        <w:ind w:left="851"/>
        <w:contextualSpacing/>
        <w:jc w:val="both"/>
        <w:rPr>
          <w:sz w:val="18"/>
          <w:szCs w:val="18"/>
        </w:rPr>
      </w:pPr>
      <w:r w:rsidRPr="00446FA3">
        <w:rPr>
          <w:sz w:val="18"/>
          <w:szCs w:val="18"/>
        </w:rPr>
        <w:t>При успешном результате тестирования Исполнитель извещает Заказчика о готовности предоставлять Услугу. Заказчиком осуществляется тестирование услуги по передаче данных, проверяется возможность приема/передачи трафика.</w:t>
      </w:r>
    </w:p>
    <w:p w14:paraId="1439B2F1" w14:textId="1401C612" w:rsidR="008E5723" w:rsidRPr="00446FA3" w:rsidRDefault="008E5723" w:rsidP="008E5723">
      <w:pPr>
        <w:spacing w:after="0" w:line="240" w:lineRule="auto"/>
        <w:ind w:left="851"/>
        <w:contextualSpacing/>
        <w:jc w:val="both"/>
        <w:rPr>
          <w:sz w:val="18"/>
          <w:szCs w:val="18"/>
        </w:rPr>
      </w:pPr>
      <w:r w:rsidRPr="00446FA3">
        <w:rPr>
          <w:sz w:val="18"/>
          <w:szCs w:val="18"/>
        </w:rPr>
        <w:t>Начало оказания Услуг - не позднее чем через два рабочих дня со дня заключения Контракта, и до 31.12.202</w:t>
      </w:r>
      <w:r w:rsidRPr="00087EB0">
        <w:rPr>
          <w:sz w:val="18"/>
          <w:szCs w:val="18"/>
        </w:rPr>
        <w:t>2</w:t>
      </w:r>
      <w:r w:rsidRPr="00446FA3">
        <w:rPr>
          <w:sz w:val="18"/>
          <w:szCs w:val="18"/>
        </w:rPr>
        <w:t xml:space="preserve"> г. включительно. Услуга должна оказываться круглосуточно, ежедневно, 7 дней в неделю, без перерывов, с 00 часов 00 минут (время по г. Горно-Алтайску) по всем объектам, перечисленным в Таблице </w:t>
      </w:r>
      <w:r w:rsidR="00A40142" w:rsidRPr="00A40142">
        <w:rPr>
          <w:sz w:val="18"/>
          <w:szCs w:val="18"/>
        </w:rPr>
        <w:t>9</w:t>
      </w:r>
      <w:r w:rsidRPr="00446FA3">
        <w:rPr>
          <w:sz w:val="18"/>
          <w:szCs w:val="18"/>
        </w:rPr>
        <w:t>.</w:t>
      </w:r>
    </w:p>
    <w:p w14:paraId="0492927C" w14:textId="77777777" w:rsidR="008E5723" w:rsidRPr="00446FA3" w:rsidRDefault="008E5723" w:rsidP="008E5723">
      <w:pPr>
        <w:spacing w:after="0" w:line="240" w:lineRule="auto"/>
        <w:ind w:left="851"/>
        <w:contextualSpacing/>
        <w:jc w:val="both"/>
        <w:rPr>
          <w:sz w:val="18"/>
          <w:szCs w:val="18"/>
        </w:rPr>
      </w:pPr>
      <w:r w:rsidRPr="00446FA3">
        <w:rPr>
          <w:sz w:val="18"/>
          <w:szCs w:val="18"/>
        </w:rPr>
        <w:t>Исполнитель вправе сдать Услугу по предоставлению доступа досрочно.</w:t>
      </w:r>
    </w:p>
    <w:p w14:paraId="060A44BD"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Обеспечение работоспособности электронной подписи в защищенной сети:</w:t>
      </w:r>
    </w:p>
    <w:p w14:paraId="52FBC826" w14:textId="77777777" w:rsidR="008E5723" w:rsidRPr="00446FA3" w:rsidRDefault="008E5723" w:rsidP="008E5723">
      <w:pPr>
        <w:spacing w:after="0" w:line="240" w:lineRule="auto"/>
        <w:ind w:left="851"/>
        <w:jc w:val="both"/>
        <w:rPr>
          <w:rFonts w:eastAsia="Calibri"/>
          <w:sz w:val="18"/>
          <w:szCs w:val="18"/>
          <w:lang w:eastAsia="en-US"/>
        </w:rPr>
      </w:pPr>
      <w:r w:rsidRPr="00446FA3">
        <w:rPr>
          <w:rFonts w:eastAsia="Calibri"/>
          <w:sz w:val="18"/>
          <w:szCs w:val="18"/>
          <w:lang w:eastAsia="en-US"/>
        </w:rPr>
        <w:t>Оператор должен обеспечить работоспособность электронной подписи в защищенной сети, доступ к списку отозванных сертификатов удостоверяющих центров, определенных Заказчиком.</w:t>
      </w:r>
    </w:p>
    <w:p w14:paraId="203A2A34" w14:textId="77777777" w:rsidR="008E5723" w:rsidRPr="00446FA3" w:rsidRDefault="008E5723" w:rsidP="008E5723">
      <w:pPr>
        <w:numPr>
          <w:ilvl w:val="0"/>
          <w:numId w:val="35"/>
        </w:numPr>
        <w:suppressAutoHyphens w:val="0"/>
        <w:spacing w:after="0" w:line="240" w:lineRule="auto"/>
        <w:ind w:left="851" w:firstLine="0"/>
        <w:contextualSpacing/>
        <w:jc w:val="both"/>
        <w:rPr>
          <w:sz w:val="18"/>
          <w:szCs w:val="18"/>
        </w:rPr>
      </w:pPr>
      <w:r w:rsidRPr="00446FA3">
        <w:rPr>
          <w:sz w:val="18"/>
          <w:szCs w:val="18"/>
        </w:rPr>
        <w:t>Отчеты:</w:t>
      </w:r>
    </w:p>
    <w:p w14:paraId="7271E2E8" w14:textId="633C3EEA" w:rsidR="008E5723" w:rsidRPr="00446FA3" w:rsidRDefault="008E5723" w:rsidP="008E5723">
      <w:pPr>
        <w:spacing w:after="0" w:line="240" w:lineRule="auto"/>
        <w:ind w:left="851"/>
        <w:contextualSpacing/>
        <w:jc w:val="both"/>
        <w:rPr>
          <w:sz w:val="18"/>
          <w:szCs w:val="18"/>
        </w:rPr>
      </w:pPr>
      <w:r w:rsidRPr="00446FA3">
        <w:rPr>
          <w:sz w:val="18"/>
          <w:szCs w:val="18"/>
        </w:rPr>
        <w:t>Ежемесячно, не позднее 5 числа, следующего за отчетным периодом, Исполнитель должен предоставлять отчет о количестве трафика и пиковых нагрузках по каждому объекту, обозначенному в Таблице</w:t>
      </w:r>
      <w:r w:rsidR="00A40142" w:rsidRPr="00A40142">
        <w:rPr>
          <w:sz w:val="18"/>
          <w:szCs w:val="18"/>
        </w:rPr>
        <w:t xml:space="preserve"> </w:t>
      </w:r>
      <w:r w:rsidR="00A40142" w:rsidRPr="004A4523">
        <w:rPr>
          <w:sz w:val="18"/>
          <w:szCs w:val="18"/>
        </w:rPr>
        <w:t>9</w:t>
      </w:r>
      <w:r w:rsidRPr="00446FA3">
        <w:rPr>
          <w:sz w:val="18"/>
          <w:szCs w:val="18"/>
        </w:rPr>
        <w:t xml:space="preserve"> настоящего Технического задания в разрезе каждого дня отчетного периода, согласно Приложению № 3 Контракта.</w:t>
      </w:r>
    </w:p>
    <w:p w14:paraId="3E26ECF1" w14:textId="77777777" w:rsidR="008E5723" w:rsidRPr="008E5723" w:rsidRDefault="008E5723" w:rsidP="008E5723">
      <w:pPr>
        <w:pStyle w:val="aff6"/>
        <w:tabs>
          <w:tab w:val="left" w:pos="851"/>
        </w:tabs>
        <w:spacing w:line="240" w:lineRule="auto"/>
        <w:ind w:left="851" w:firstLine="0"/>
        <w:jc w:val="both"/>
        <w:rPr>
          <w:color w:val="000000"/>
          <w:sz w:val="18"/>
          <w:szCs w:val="18"/>
          <w:lang w:val="en-US"/>
        </w:rPr>
      </w:pPr>
    </w:p>
    <w:sectPr w:rsidR="008E5723" w:rsidRPr="008E5723" w:rsidSect="001E2004">
      <w:pgSz w:w="11906" w:h="16838"/>
      <w:pgMar w:top="567" w:right="707" w:bottom="284" w:left="709" w:header="0"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791A2" w14:textId="77777777" w:rsidR="004400F3" w:rsidRDefault="004400F3" w:rsidP="002933FE">
      <w:pPr>
        <w:spacing w:after="0" w:line="240" w:lineRule="auto"/>
      </w:pPr>
      <w:r>
        <w:separator/>
      </w:r>
    </w:p>
  </w:endnote>
  <w:endnote w:type="continuationSeparator" w:id="0">
    <w:p w14:paraId="6DF1D71F" w14:textId="77777777" w:rsidR="004400F3" w:rsidRDefault="004400F3" w:rsidP="0029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FreeSans">
    <w:altName w:val="Cambria"/>
    <w:panose1 w:val="00000000000000000000"/>
    <w:charset w:val="00"/>
    <w:family w:val="roman"/>
    <w:notTrueType/>
    <w:pitch w:val="default"/>
  </w:font>
  <w:font w:name="Consultant">
    <w:panose1 w:val="00000000000000000000"/>
    <w:charset w:val="00"/>
    <w:family w:val="modern"/>
    <w:notTrueType/>
    <w:pitch w:val="fixed"/>
    <w:sig w:usb0="00000003" w:usb1="00000000" w:usb2="00000000" w:usb3="00000000" w:csb0="00000001" w:csb1="00000000"/>
  </w:font>
  <w:font w:name="Noto Serif CJK SC">
    <w:altName w:val="Arial Unicode MS"/>
    <w:charset w:val="80"/>
    <w:family w:val="roman"/>
    <w:pitch w:val="variable"/>
    <w:sig w:usb0="30000083" w:usb1="2BDF3C10" w:usb2="00000016" w:usb3="00000000" w:csb0="002E01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78FAF" w14:textId="77777777" w:rsidR="004400F3" w:rsidRDefault="004400F3" w:rsidP="002933FE">
      <w:pPr>
        <w:spacing w:after="0" w:line="240" w:lineRule="auto"/>
      </w:pPr>
      <w:r>
        <w:separator/>
      </w:r>
    </w:p>
  </w:footnote>
  <w:footnote w:type="continuationSeparator" w:id="0">
    <w:p w14:paraId="7EE3D1A1" w14:textId="77777777" w:rsidR="004400F3" w:rsidRDefault="004400F3" w:rsidP="00293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2592D254"/>
    <w:name w:val="WW8Num3"/>
    <w:lvl w:ilvl="0">
      <w:start w:val="1"/>
      <w:numFmt w:val="decimal"/>
      <w:lvlText w:val="%1."/>
      <w:lvlJc w:val="left"/>
      <w:pPr>
        <w:tabs>
          <w:tab w:val="num" w:pos="720"/>
        </w:tabs>
        <w:ind w:left="720" w:hanging="360"/>
      </w:pPr>
      <w:rPr>
        <w:b w:val="0"/>
      </w:rPr>
    </w:lvl>
  </w:abstractNum>
  <w:abstractNum w:abstractNumId="1" w15:restartNumberingAfterBreak="0">
    <w:nsid w:val="00C83296"/>
    <w:multiLevelType w:val="hybridMultilevel"/>
    <w:tmpl w:val="B81C9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5D3EFB"/>
    <w:multiLevelType w:val="multilevel"/>
    <w:tmpl w:val="D296724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FCF1D55"/>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11B27FBD"/>
    <w:multiLevelType w:val="hybridMultilevel"/>
    <w:tmpl w:val="B9740886"/>
    <w:lvl w:ilvl="0" w:tplc="C8504D02">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6E4500F"/>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B704FF1"/>
    <w:multiLevelType w:val="multilevel"/>
    <w:tmpl w:val="45E6F4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972754"/>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1C8F4015"/>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9" w15:restartNumberingAfterBreak="0">
    <w:nsid w:val="1EE732E1"/>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214F1882"/>
    <w:multiLevelType w:val="multilevel"/>
    <w:tmpl w:val="D52EF834"/>
    <w:lvl w:ilvl="0">
      <w:start w:val="1"/>
      <w:numFmt w:val="upperRoman"/>
      <w:lvlText w:val="%1."/>
      <w:lvlJc w:val="left"/>
      <w:pPr>
        <w:ind w:left="4265" w:hanging="720"/>
      </w:pPr>
      <w:rPr>
        <w:b/>
        <w:bCs/>
      </w:r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1FE5388"/>
    <w:multiLevelType w:val="multilevel"/>
    <w:tmpl w:val="2B36331C"/>
    <w:lvl w:ilvl="0">
      <w:start w:val="1"/>
      <w:numFmt w:val="decimal"/>
      <w:lvlText w:val="%1."/>
      <w:lvlJc w:val="left"/>
      <w:pPr>
        <w:ind w:left="501" w:hanging="360"/>
      </w:pPr>
      <w:rPr>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5B7980"/>
    <w:multiLevelType w:val="hybridMultilevel"/>
    <w:tmpl w:val="489A996E"/>
    <w:lvl w:ilvl="0" w:tplc="33D85A00">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14" w15:restartNumberingAfterBreak="0">
    <w:nsid w:val="24BD30B0"/>
    <w:multiLevelType w:val="multilevel"/>
    <w:tmpl w:val="0A40B8FC"/>
    <w:lvl w:ilvl="0">
      <w:start w:val="7"/>
      <w:numFmt w:val="decimal"/>
      <w:lvlText w:val="%1."/>
      <w:lvlJc w:val="left"/>
      <w:pPr>
        <w:ind w:left="720" w:hanging="360"/>
      </w:pPr>
    </w:lvl>
    <w:lvl w:ilvl="1">
      <w:start w:val="1"/>
      <w:numFmt w:val="lowerLetter"/>
      <w:lvlText w:val="%2."/>
      <w:lvlJc w:val="left"/>
      <w:pPr>
        <w:ind w:left="1440" w:hanging="360"/>
      </w:pPr>
      <w:rPr>
        <w:snapToGrid w:val="0"/>
      </w:rPr>
    </w:lvl>
    <w:lvl w:ilvl="2">
      <w:start w:val="1"/>
      <w:numFmt w:val="lowerRoman"/>
      <w:lvlText w:val="%3."/>
      <w:lvlJc w:val="right"/>
      <w:pPr>
        <w:ind w:left="2160" w:hanging="180"/>
      </w:pPr>
      <w:rPr>
        <w:snapToGrid w:val="0"/>
      </w:rPr>
    </w:lvl>
    <w:lvl w:ilvl="3">
      <w:start w:val="1"/>
      <w:numFmt w:val="decimal"/>
      <w:lvlText w:val="%4."/>
      <w:lvlJc w:val="left"/>
      <w:pPr>
        <w:ind w:left="2880" w:hanging="360"/>
      </w:pPr>
      <w:rPr>
        <w:snapToGrid w:val="0"/>
      </w:rPr>
    </w:lvl>
    <w:lvl w:ilvl="4">
      <w:start w:val="1"/>
      <w:numFmt w:val="lowerLetter"/>
      <w:lvlText w:val="%5."/>
      <w:lvlJc w:val="left"/>
      <w:pPr>
        <w:ind w:left="3600" w:hanging="360"/>
      </w:pPr>
      <w:rPr>
        <w:snapToGrid w:val="0"/>
      </w:rPr>
    </w:lvl>
    <w:lvl w:ilvl="5">
      <w:start w:val="1"/>
      <w:numFmt w:val="lowerRoman"/>
      <w:lvlText w:val="%6."/>
      <w:lvlJc w:val="right"/>
      <w:pPr>
        <w:ind w:left="4320" w:hanging="180"/>
      </w:pPr>
      <w:rPr>
        <w:snapToGrid w:val="0"/>
      </w:rPr>
    </w:lvl>
    <w:lvl w:ilvl="6">
      <w:start w:val="1"/>
      <w:numFmt w:val="decimal"/>
      <w:lvlText w:val="%7."/>
      <w:lvlJc w:val="left"/>
      <w:pPr>
        <w:ind w:left="5040" w:hanging="360"/>
      </w:pPr>
      <w:rPr>
        <w:snapToGrid w:val="0"/>
      </w:rPr>
    </w:lvl>
    <w:lvl w:ilvl="7">
      <w:start w:val="1"/>
      <w:numFmt w:val="lowerLetter"/>
      <w:lvlText w:val="%8."/>
      <w:lvlJc w:val="left"/>
      <w:pPr>
        <w:ind w:left="5760" w:hanging="360"/>
      </w:pPr>
      <w:rPr>
        <w:snapToGrid w:val="0"/>
      </w:rPr>
    </w:lvl>
    <w:lvl w:ilvl="8">
      <w:start w:val="1"/>
      <w:numFmt w:val="lowerRoman"/>
      <w:lvlText w:val="%9."/>
      <w:lvlJc w:val="right"/>
      <w:pPr>
        <w:ind w:left="6480" w:hanging="180"/>
      </w:pPr>
      <w:rPr>
        <w:snapToGrid w:val="0"/>
      </w:rPr>
    </w:lvl>
  </w:abstractNum>
  <w:abstractNum w:abstractNumId="15" w15:restartNumberingAfterBreak="0">
    <w:nsid w:val="24F210B1"/>
    <w:multiLevelType w:val="hybridMultilevel"/>
    <w:tmpl w:val="E300259E"/>
    <w:lvl w:ilvl="0" w:tplc="04190001">
      <w:start w:val="1"/>
      <w:numFmt w:val="bullet"/>
      <w:lvlText w:val=""/>
      <w:lvlJc w:val="left"/>
      <w:pPr>
        <w:ind w:left="720" w:hanging="360"/>
      </w:pPr>
      <w:rPr>
        <w:rFonts w:ascii="Symbol" w:hAnsi="Symbol" w:hint="default"/>
      </w:rPr>
    </w:lvl>
    <w:lvl w:ilvl="1" w:tplc="6A84CF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346C01"/>
    <w:multiLevelType w:val="multilevel"/>
    <w:tmpl w:val="FFFFFFFF"/>
    <w:lvl w:ilvl="0">
      <w:start w:val="2"/>
      <w:numFmt w:val="decimal"/>
      <w:lvlText w:val="%1."/>
      <w:lvlJc w:val="left"/>
      <w:pPr>
        <w:tabs>
          <w:tab w:val="num" w:pos="0"/>
        </w:tabs>
        <w:ind w:left="431" w:hanging="431"/>
      </w:pPr>
      <w:rPr>
        <w:b w:val="0"/>
        <w:color w:val="000000"/>
        <w:sz w:val="20"/>
        <w:szCs w:val="20"/>
        <w:u w:val="none"/>
      </w:rPr>
    </w:lvl>
    <w:lvl w:ilvl="1">
      <w:start w:val="1"/>
      <w:numFmt w:val="decimal"/>
      <w:lvlText w:val="%1.%2."/>
      <w:lvlJc w:val="left"/>
      <w:pPr>
        <w:tabs>
          <w:tab w:val="num" w:pos="0"/>
        </w:tabs>
        <w:ind w:left="573" w:hanging="573"/>
      </w:pPr>
      <w:rPr>
        <w:b w:val="0"/>
        <w:color w:val="000000"/>
        <w:sz w:val="20"/>
        <w:szCs w:val="20"/>
        <w:u w:val="none"/>
      </w:rPr>
    </w:lvl>
    <w:lvl w:ilvl="2">
      <w:start w:val="1"/>
      <w:numFmt w:val="decimal"/>
      <w:lvlText w:val="%1.%2.%3."/>
      <w:lvlJc w:val="left"/>
      <w:pPr>
        <w:tabs>
          <w:tab w:val="num" w:pos="0"/>
        </w:tabs>
        <w:ind w:left="714" w:hanging="714"/>
      </w:pPr>
      <w:rPr>
        <w:b w:val="0"/>
        <w:color w:val="000000"/>
        <w:sz w:val="20"/>
        <w:szCs w:val="20"/>
        <w:u w:val="none"/>
      </w:rPr>
    </w:lvl>
    <w:lvl w:ilvl="3">
      <w:start w:val="1"/>
      <w:numFmt w:val="decimal"/>
      <w:lvlText w:val="%1.%2.%3.%4."/>
      <w:lvlJc w:val="left"/>
      <w:pPr>
        <w:tabs>
          <w:tab w:val="num" w:pos="0"/>
        </w:tabs>
        <w:ind w:left="856" w:hanging="856"/>
      </w:pPr>
      <w:rPr>
        <w:b w:val="0"/>
        <w:color w:val="000000"/>
        <w:sz w:val="20"/>
        <w:szCs w:val="20"/>
        <w:u w:val="none"/>
      </w:rPr>
    </w:lvl>
    <w:lvl w:ilvl="4">
      <w:start w:val="1"/>
      <w:numFmt w:val="decimal"/>
      <w:lvlText w:val="%1.%2.%3.%4.%5."/>
      <w:lvlJc w:val="left"/>
      <w:pPr>
        <w:tabs>
          <w:tab w:val="num" w:pos="0"/>
        </w:tabs>
        <w:ind w:left="998" w:hanging="998"/>
      </w:pPr>
      <w:rPr>
        <w:b w:val="0"/>
        <w:color w:val="000000"/>
        <w:sz w:val="20"/>
        <w:szCs w:val="20"/>
        <w:u w:val="none"/>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271B6FB0"/>
    <w:multiLevelType w:val="hybridMultilevel"/>
    <w:tmpl w:val="FE325842"/>
    <w:lvl w:ilvl="0" w:tplc="E8882CFA">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79777F4"/>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15:restartNumberingAfterBreak="0">
    <w:nsid w:val="298F06D0"/>
    <w:multiLevelType w:val="hybridMultilevel"/>
    <w:tmpl w:val="2BE2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103A40"/>
    <w:multiLevelType w:val="hybridMultilevel"/>
    <w:tmpl w:val="DF960D28"/>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4696FA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2" w15:restartNumberingAfterBreak="0">
    <w:nsid w:val="4375232D"/>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3" w15:restartNumberingAfterBreak="0">
    <w:nsid w:val="4C912A91"/>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4" w15:restartNumberingAfterBreak="0">
    <w:nsid w:val="4F292CED"/>
    <w:multiLevelType w:val="multilevel"/>
    <w:tmpl w:val="6242D4B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3E08B9"/>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56DD3287"/>
    <w:multiLevelType w:val="multilevel"/>
    <w:tmpl w:val="551C6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AF47E12"/>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28" w15:restartNumberingAfterBreak="0">
    <w:nsid w:val="5B756754"/>
    <w:multiLevelType w:val="multilevel"/>
    <w:tmpl w:val="9EDAB0FE"/>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1440" w:hanging="36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9" w15:restartNumberingAfterBreak="0">
    <w:nsid w:val="5B7A30BE"/>
    <w:multiLevelType w:val="hybridMultilevel"/>
    <w:tmpl w:val="3FF2A152"/>
    <w:lvl w:ilvl="0" w:tplc="3852F48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0" w15:restartNumberingAfterBreak="0">
    <w:nsid w:val="5CD93247"/>
    <w:multiLevelType w:val="hybridMultilevel"/>
    <w:tmpl w:val="EDEC1C8A"/>
    <w:lvl w:ilvl="0" w:tplc="07326E10">
      <w:start w:val="1"/>
      <w:numFmt w:val="bullet"/>
      <w:suff w:val="space"/>
      <w:lvlText w:val=""/>
      <w:lvlJc w:val="left"/>
      <w:pPr>
        <w:ind w:left="187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0DA5771"/>
    <w:multiLevelType w:val="hybridMultilevel"/>
    <w:tmpl w:val="2AC8BD80"/>
    <w:lvl w:ilvl="0" w:tplc="893A1606">
      <w:start w:val="1"/>
      <w:numFmt w:val="decimal"/>
      <w:lvlText w:val="%1."/>
      <w:lvlJc w:val="left"/>
      <w:pPr>
        <w:ind w:left="400" w:hanging="360"/>
      </w:pPr>
      <w:rPr>
        <w:rFonts w:hint="default"/>
        <w:sz w:val="20"/>
        <w:szCs w:val="2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32" w15:restartNumberingAfterBreak="0">
    <w:nsid w:val="66F93230"/>
    <w:multiLevelType w:val="hybridMultilevel"/>
    <w:tmpl w:val="6C50CA44"/>
    <w:lvl w:ilvl="0" w:tplc="BDCA70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AE6716"/>
    <w:multiLevelType w:val="multilevel"/>
    <w:tmpl w:val="E098B6EA"/>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6F001320"/>
    <w:multiLevelType w:val="multilevel"/>
    <w:tmpl w:val="FFFFFFFF"/>
    <w:lvl w:ilvl="0">
      <w:start w:val="1"/>
      <w:numFmt w:val="decimal"/>
      <w:lvlText w:val="%1"/>
      <w:lvlJc w:val="left"/>
      <w:pPr>
        <w:tabs>
          <w:tab w:val="num" w:pos="432"/>
        </w:tabs>
        <w:ind w:left="432" w:hanging="432"/>
      </w:pPr>
      <w:rPr>
        <w:b w:val="0"/>
        <w:bCs/>
        <w:sz w:val="18"/>
        <w:szCs w:val="18"/>
        <w:lang w:val="en-US"/>
      </w:rPr>
    </w:lvl>
    <w:lvl w:ilvl="1">
      <w:start w:val="1"/>
      <w:numFmt w:val="decimal"/>
      <w:lvlText w:val="%1.%2"/>
      <w:lvlJc w:val="left"/>
      <w:pPr>
        <w:tabs>
          <w:tab w:val="num" w:pos="170"/>
        </w:tabs>
        <w:ind w:left="576" w:hanging="576"/>
      </w:pPr>
      <w:rPr>
        <w:b w:val="0"/>
        <w:bCs/>
        <w:sz w:val="18"/>
        <w:szCs w:val="18"/>
        <w:lang w:val="en-US"/>
      </w:rPr>
    </w:lvl>
    <w:lvl w:ilvl="2">
      <w:start w:val="1"/>
      <w:numFmt w:val="decimal"/>
      <w:lvlText w:val="%1.%2.%3"/>
      <w:lvlJc w:val="left"/>
      <w:pPr>
        <w:tabs>
          <w:tab w:val="num" w:pos="720"/>
        </w:tabs>
        <w:ind w:left="720" w:hanging="720"/>
      </w:pPr>
      <w:rPr>
        <w:rFonts w:eastAsia="OpenSymbol;Arial Unicode MS" w:cs="Times New Roman"/>
        <w:b w:val="0"/>
        <w:bCs/>
        <w:iCs/>
        <w:color w:val="000000"/>
        <w:sz w:val="18"/>
        <w:szCs w:val="18"/>
        <w:lang w:val="en-US"/>
      </w:rPr>
    </w:lvl>
    <w:lvl w:ilvl="3">
      <w:start w:val="1"/>
      <w:numFmt w:val="decimal"/>
      <w:lvlText w:val="%1.%2.%3.%4"/>
      <w:lvlJc w:val="left"/>
      <w:pPr>
        <w:tabs>
          <w:tab w:val="num" w:pos="864"/>
        </w:tabs>
        <w:ind w:left="864" w:hanging="864"/>
      </w:pPr>
      <w:rPr>
        <w:rFonts w:eastAsia="OpenSymbol;Arial Unicode MS" w:cs="Times New Roman"/>
        <w:b/>
        <w:bCs/>
        <w:iCs/>
        <w:color w:val="000000"/>
        <w:sz w:val="24"/>
        <w:szCs w:val="24"/>
        <w:lang w:val="en-US"/>
      </w:rPr>
    </w:lvl>
    <w:lvl w:ilvl="4">
      <w:start w:val="1"/>
      <w:numFmt w:val="decimal"/>
      <w:lvlText w:val="%1.%2.%3.%4.%5"/>
      <w:lvlJc w:val="left"/>
      <w:pPr>
        <w:tabs>
          <w:tab w:val="num" w:pos="1008"/>
        </w:tabs>
        <w:ind w:left="1008" w:hanging="1008"/>
      </w:pPr>
      <w:rPr>
        <w:b/>
        <w:bCs/>
        <w:sz w:val="24"/>
        <w:szCs w:val="24"/>
        <w:lang w:val="en-US"/>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2ED2E48"/>
    <w:multiLevelType w:val="multilevel"/>
    <w:tmpl w:val="78723EE0"/>
    <w:lvl w:ilvl="0">
      <w:start w:val="2"/>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7BC91B3A"/>
    <w:multiLevelType w:val="hybridMultilevel"/>
    <w:tmpl w:val="2A5EC7C8"/>
    <w:lvl w:ilvl="0" w:tplc="30F0C81A">
      <w:start w:val="1"/>
      <w:numFmt w:val="bullet"/>
      <w:pStyle w:val="010"/>
      <w:lvlText w:val=""/>
      <w:lvlJc w:val="left"/>
      <w:pPr>
        <w:tabs>
          <w:tab w:val="num" w:pos="1134"/>
        </w:tabs>
        <w:ind w:left="1134" w:hanging="283"/>
      </w:pPr>
      <w:rPr>
        <w:rFonts w:ascii="Symbol" w:hAnsi="Symbol" w:hint="default"/>
      </w:rPr>
    </w:lvl>
    <w:lvl w:ilvl="1" w:tplc="04190003">
      <w:start w:val="1"/>
      <w:numFmt w:val="bullet"/>
      <w:lvlText w:val="o"/>
      <w:lvlJc w:val="left"/>
      <w:pPr>
        <w:tabs>
          <w:tab w:val="num" w:pos="2574"/>
        </w:tabs>
        <w:ind w:left="2574" w:hanging="360"/>
      </w:pPr>
      <w:rPr>
        <w:rFonts w:ascii="Courier New" w:hAnsi="Courier New" w:cs="Times New Roman"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cs="Times New Roman"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cs="Times New Roman"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D587FB8"/>
    <w:multiLevelType w:val="hybridMultilevel"/>
    <w:tmpl w:val="FDF2D56A"/>
    <w:lvl w:ilvl="0" w:tplc="E8F0CA62">
      <w:start w:val="1"/>
      <w:numFmt w:val="decimal"/>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DB71B6E"/>
    <w:multiLevelType w:val="hybridMultilevel"/>
    <w:tmpl w:val="25EAE7D6"/>
    <w:lvl w:ilvl="0" w:tplc="BF66230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05584E"/>
    <w:multiLevelType w:val="hybridMultilevel"/>
    <w:tmpl w:val="378A1806"/>
    <w:lvl w:ilvl="0" w:tplc="04190001">
      <w:start w:val="1"/>
      <w:numFmt w:val="bullet"/>
      <w:lvlText w:val=""/>
      <w:lvlJc w:val="left"/>
      <w:pPr>
        <w:ind w:left="1440" w:hanging="72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8"/>
  </w:num>
  <w:num w:numId="2">
    <w:abstractNumId w:val="12"/>
  </w:num>
  <w:num w:numId="3">
    <w:abstractNumId w:val="36"/>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5"/>
  </w:num>
  <w:num w:numId="8">
    <w:abstractNumId w:val="33"/>
  </w:num>
  <w:num w:numId="9">
    <w:abstractNumId w:val="13"/>
  </w:num>
  <w:num w:numId="10">
    <w:abstractNumId w:val="30"/>
  </w:num>
  <w:num w:numId="11">
    <w:abstractNumId w:val="4"/>
  </w:num>
  <w:num w:numId="12">
    <w:abstractNumId w:val="17"/>
  </w:num>
  <w:num w:numId="13">
    <w:abstractNumId w:val="15"/>
  </w:num>
  <w:num w:numId="14">
    <w:abstractNumId w:val="39"/>
  </w:num>
  <w:num w:numId="15">
    <w:abstractNumId w:val="20"/>
  </w:num>
  <w:num w:numId="16">
    <w:abstractNumId w:val="29"/>
  </w:num>
  <w:num w:numId="17">
    <w:abstractNumId w:val="38"/>
  </w:num>
  <w:num w:numId="18">
    <w:abstractNumId w:val="1"/>
  </w:num>
  <w:num w:numId="19">
    <w:abstractNumId w:val="31"/>
  </w:num>
  <w:num w:numId="20">
    <w:abstractNumId w:val="14"/>
  </w:num>
  <w:num w:numId="21">
    <w:abstractNumId w:val="8"/>
  </w:num>
  <w:num w:numId="22">
    <w:abstractNumId w:val="26"/>
  </w:num>
  <w:num w:numId="23">
    <w:abstractNumId w:val="19"/>
  </w:num>
  <w:num w:numId="24">
    <w:abstractNumId w:val="34"/>
  </w:num>
  <w:num w:numId="25">
    <w:abstractNumId w:val="27"/>
  </w:num>
  <w:num w:numId="26">
    <w:abstractNumId w:val="22"/>
  </w:num>
  <w:num w:numId="27">
    <w:abstractNumId w:val="21"/>
  </w:num>
  <w:num w:numId="28">
    <w:abstractNumId w:val="16"/>
  </w:num>
  <w:num w:numId="29">
    <w:abstractNumId w:val="3"/>
  </w:num>
  <w:num w:numId="30">
    <w:abstractNumId w:val="25"/>
  </w:num>
  <w:num w:numId="31">
    <w:abstractNumId w:val="18"/>
  </w:num>
  <w:num w:numId="32">
    <w:abstractNumId w:val="23"/>
  </w:num>
  <w:num w:numId="33">
    <w:abstractNumId w:val="11"/>
  </w:num>
  <w:num w:numId="34">
    <w:abstractNumId w:val="6"/>
  </w:num>
  <w:num w:numId="35">
    <w:abstractNumId w:val="37"/>
  </w:num>
  <w:num w:numId="36">
    <w:abstractNumId w:val="24"/>
  </w:num>
  <w:num w:numId="37">
    <w:abstractNumId w:val="32"/>
  </w:num>
  <w:num w:numId="38">
    <w:abstractNumId w:val="9"/>
  </w:num>
  <w:num w:numId="3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C9"/>
    <w:rsid w:val="0000703E"/>
    <w:rsid w:val="00017000"/>
    <w:rsid w:val="0002032A"/>
    <w:rsid w:val="00024581"/>
    <w:rsid w:val="00024A52"/>
    <w:rsid w:val="00040D53"/>
    <w:rsid w:val="000430D3"/>
    <w:rsid w:val="000541F5"/>
    <w:rsid w:val="00055F5C"/>
    <w:rsid w:val="000618C5"/>
    <w:rsid w:val="000630F2"/>
    <w:rsid w:val="00074AD7"/>
    <w:rsid w:val="0007673D"/>
    <w:rsid w:val="00082B34"/>
    <w:rsid w:val="00087EB0"/>
    <w:rsid w:val="00095645"/>
    <w:rsid w:val="00097F1B"/>
    <w:rsid w:val="000A0138"/>
    <w:rsid w:val="000A0795"/>
    <w:rsid w:val="000A238F"/>
    <w:rsid w:val="000A5AC2"/>
    <w:rsid w:val="000A62DC"/>
    <w:rsid w:val="000B29CE"/>
    <w:rsid w:val="000B7576"/>
    <w:rsid w:val="000C5A5D"/>
    <w:rsid w:val="000C7729"/>
    <w:rsid w:val="000D1104"/>
    <w:rsid w:val="000D5F61"/>
    <w:rsid w:val="000D6F41"/>
    <w:rsid w:val="00101209"/>
    <w:rsid w:val="00107C37"/>
    <w:rsid w:val="001212F6"/>
    <w:rsid w:val="00144D9C"/>
    <w:rsid w:val="00146F34"/>
    <w:rsid w:val="001609D8"/>
    <w:rsid w:val="00173728"/>
    <w:rsid w:val="00176E41"/>
    <w:rsid w:val="00181851"/>
    <w:rsid w:val="001819B8"/>
    <w:rsid w:val="00187AE0"/>
    <w:rsid w:val="00190B62"/>
    <w:rsid w:val="00191BC9"/>
    <w:rsid w:val="001A118A"/>
    <w:rsid w:val="001A3D0A"/>
    <w:rsid w:val="001A6FD2"/>
    <w:rsid w:val="001B7F8B"/>
    <w:rsid w:val="001C2118"/>
    <w:rsid w:val="001E2004"/>
    <w:rsid w:val="001F2820"/>
    <w:rsid w:val="001F2E07"/>
    <w:rsid w:val="001F63E6"/>
    <w:rsid w:val="00205631"/>
    <w:rsid w:val="00206212"/>
    <w:rsid w:val="00213506"/>
    <w:rsid w:val="00216964"/>
    <w:rsid w:val="00222A7D"/>
    <w:rsid w:val="002237CB"/>
    <w:rsid w:val="00223D2E"/>
    <w:rsid w:val="0022697E"/>
    <w:rsid w:val="00236C26"/>
    <w:rsid w:val="00236C35"/>
    <w:rsid w:val="00242CE3"/>
    <w:rsid w:val="0024311A"/>
    <w:rsid w:val="00250CE0"/>
    <w:rsid w:val="00250E9A"/>
    <w:rsid w:val="00252BE7"/>
    <w:rsid w:val="00253495"/>
    <w:rsid w:val="002623FF"/>
    <w:rsid w:val="00265185"/>
    <w:rsid w:val="0027002C"/>
    <w:rsid w:val="002754FB"/>
    <w:rsid w:val="002762C6"/>
    <w:rsid w:val="00290E77"/>
    <w:rsid w:val="002933FE"/>
    <w:rsid w:val="0029405B"/>
    <w:rsid w:val="002A4D0A"/>
    <w:rsid w:val="002A6DB0"/>
    <w:rsid w:val="002B389F"/>
    <w:rsid w:val="002C3136"/>
    <w:rsid w:val="002C4DDB"/>
    <w:rsid w:val="002C534F"/>
    <w:rsid w:val="002E0AFA"/>
    <w:rsid w:val="002E0B65"/>
    <w:rsid w:val="002F0717"/>
    <w:rsid w:val="002F0CBA"/>
    <w:rsid w:val="002F103D"/>
    <w:rsid w:val="002F35CD"/>
    <w:rsid w:val="002F41BE"/>
    <w:rsid w:val="002F4A96"/>
    <w:rsid w:val="002F4EE9"/>
    <w:rsid w:val="00305096"/>
    <w:rsid w:val="00306E89"/>
    <w:rsid w:val="00311337"/>
    <w:rsid w:val="00311921"/>
    <w:rsid w:val="003313BB"/>
    <w:rsid w:val="003361A5"/>
    <w:rsid w:val="00342980"/>
    <w:rsid w:val="00345EAA"/>
    <w:rsid w:val="00353295"/>
    <w:rsid w:val="0035468C"/>
    <w:rsid w:val="00365F12"/>
    <w:rsid w:val="00370716"/>
    <w:rsid w:val="00381BB6"/>
    <w:rsid w:val="00396003"/>
    <w:rsid w:val="003A324B"/>
    <w:rsid w:val="003B7BB0"/>
    <w:rsid w:val="003E53F6"/>
    <w:rsid w:val="00401E06"/>
    <w:rsid w:val="00402BB7"/>
    <w:rsid w:val="00412BD5"/>
    <w:rsid w:val="004141BD"/>
    <w:rsid w:val="00417317"/>
    <w:rsid w:val="004400F3"/>
    <w:rsid w:val="00445929"/>
    <w:rsid w:val="00446FA3"/>
    <w:rsid w:val="00451F92"/>
    <w:rsid w:val="00463CB3"/>
    <w:rsid w:val="00481108"/>
    <w:rsid w:val="004874A2"/>
    <w:rsid w:val="00496CD5"/>
    <w:rsid w:val="004A4523"/>
    <w:rsid w:val="004A63AD"/>
    <w:rsid w:val="004B3C42"/>
    <w:rsid w:val="004C12CC"/>
    <w:rsid w:val="004C130B"/>
    <w:rsid w:val="004F21D2"/>
    <w:rsid w:val="004F2B3B"/>
    <w:rsid w:val="004F7A3F"/>
    <w:rsid w:val="005013EE"/>
    <w:rsid w:val="00504D68"/>
    <w:rsid w:val="00515865"/>
    <w:rsid w:val="005176FF"/>
    <w:rsid w:val="00521AAF"/>
    <w:rsid w:val="0052221E"/>
    <w:rsid w:val="0052515B"/>
    <w:rsid w:val="00543058"/>
    <w:rsid w:val="00562505"/>
    <w:rsid w:val="00564ADD"/>
    <w:rsid w:val="005678E1"/>
    <w:rsid w:val="005815E6"/>
    <w:rsid w:val="00584964"/>
    <w:rsid w:val="005A0CE0"/>
    <w:rsid w:val="005B2B77"/>
    <w:rsid w:val="005B4903"/>
    <w:rsid w:val="005B4DCA"/>
    <w:rsid w:val="005B51E7"/>
    <w:rsid w:val="005B52B2"/>
    <w:rsid w:val="005E6463"/>
    <w:rsid w:val="0062387D"/>
    <w:rsid w:val="006238EB"/>
    <w:rsid w:val="00632C7E"/>
    <w:rsid w:val="006417B7"/>
    <w:rsid w:val="0066386E"/>
    <w:rsid w:val="006647EB"/>
    <w:rsid w:val="00664FCE"/>
    <w:rsid w:val="00672760"/>
    <w:rsid w:val="006740FC"/>
    <w:rsid w:val="00676BC0"/>
    <w:rsid w:val="00677355"/>
    <w:rsid w:val="0068002E"/>
    <w:rsid w:val="006810C7"/>
    <w:rsid w:val="00691B43"/>
    <w:rsid w:val="00692EB9"/>
    <w:rsid w:val="006934B5"/>
    <w:rsid w:val="006A1C33"/>
    <w:rsid w:val="006A2528"/>
    <w:rsid w:val="006A309F"/>
    <w:rsid w:val="006A417C"/>
    <w:rsid w:val="006A6FD6"/>
    <w:rsid w:val="006C5029"/>
    <w:rsid w:val="006C5C09"/>
    <w:rsid w:val="006C74C2"/>
    <w:rsid w:val="006D35B7"/>
    <w:rsid w:val="006D414E"/>
    <w:rsid w:val="006E106B"/>
    <w:rsid w:val="006F0786"/>
    <w:rsid w:val="006F5EDF"/>
    <w:rsid w:val="00701FF2"/>
    <w:rsid w:val="00702DF8"/>
    <w:rsid w:val="00707DAC"/>
    <w:rsid w:val="007162BA"/>
    <w:rsid w:val="00722F2F"/>
    <w:rsid w:val="00726EE0"/>
    <w:rsid w:val="007336BF"/>
    <w:rsid w:val="00751246"/>
    <w:rsid w:val="007601E4"/>
    <w:rsid w:val="00764E05"/>
    <w:rsid w:val="00770C81"/>
    <w:rsid w:val="00777120"/>
    <w:rsid w:val="007846CF"/>
    <w:rsid w:val="007846DB"/>
    <w:rsid w:val="00786416"/>
    <w:rsid w:val="00787A1F"/>
    <w:rsid w:val="007A3EE6"/>
    <w:rsid w:val="007B0847"/>
    <w:rsid w:val="007D0822"/>
    <w:rsid w:val="007E418D"/>
    <w:rsid w:val="007F38A4"/>
    <w:rsid w:val="00804A20"/>
    <w:rsid w:val="00813383"/>
    <w:rsid w:val="00814E9A"/>
    <w:rsid w:val="00824D52"/>
    <w:rsid w:val="008267C6"/>
    <w:rsid w:val="0083048F"/>
    <w:rsid w:val="00832125"/>
    <w:rsid w:val="00843967"/>
    <w:rsid w:val="00847870"/>
    <w:rsid w:val="00860743"/>
    <w:rsid w:val="008615CB"/>
    <w:rsid w:val="008621EC"/>
    <w:rsid w:val="008646C9"/>
    <w:rsid w:val="008711DB"/>
    <w:rsid w:val="00871710"/>
    <w:rsid w:val="00872DC7"/>
    <w:rsid w:val="00876E6A"/>
    <w:rsid w:val="0088124B"/>
    <w:rsid w:val="00891E94"/>
    <w:rsid w:val="008955CC"/>
    <w:rsid w:val="008A0C2F"/>
    <w:rsid w:val="008A13F1"/>
    <w:rsid w:val="008A2D0A"/>
    <w:rsid w:val="008A4E5E"/>
    <w:rsid w:val="008A6102"/>
    <w:rsid w:val="008B3EC7"/>
    <w:rsid w:val="008B5E97"/>
    <w:rsid w:val="008C6B92"/>
    <w:rsid w:val="008D09A2"/>
    <w:rsid w:val="008E0EAA"/>
    <w:rsid w:val="008E1E5C"/>
    <w:rsid w:val="008E284A"/>
    <w:rsid w:val="008E5723"/>
    <w:rsid w:val="008E64D1"/>
    <w:rsid w:val="009028DE"/>
    <w:rsid w:val="00903277"/>
    <w:rsid w:val="00903526"/>
    <w:rsid w:val="00904280"/>
    <w:rsid w:val="00905BF7"/>
    <w:rsid w:val="009060A6"/>
    <w:rsid w:val="009125C7"/>
    <w:rsid w:val="00930E53"/>
    <w:rsid w:val="00931F3B"/>
    <w:rsid w:val="009354D8"/>
    <w:rsid w:val="00943E68"/>
    <w:rsid w:val="00945BAB"/>
    <w:rsid w:val="009572A8"/>
    <w:rsid w:val="00970339"/>
    <w:rsid w:val="00970364"/>
    <w:rsid w:val="009734EA"/>
    <w:rsid w:val="00973AA3"/>
    <w:rsid w:val="00980733"/>
    <w:rsid w:val="009877E5"/>
    <w:rsid w:val="00990E79"/>
    <w:rsid w:val="00995CF0"/>
    <w:rsid w:val="009B2715"/>
    <w:rsid w:val="009B526D"/>
    <w:rsid w:val="009B6503"/>
    <w:rsid w:val="009C27BA"/>
    <w:rsid w:val="009C3077"/>
    <w:rsid w:val="009E5DED"/>
    <w:rsid w:val="009F39FC"/>
    <w:rsid w:val="009F7ECB"/>
    <w:rsid w:val="00A11417"/>
    <w:rsid w:val="00A142BF"/>
    <w:rsid w:val="00A235FD"/>
    <w:rsid w:val="00A31393"/>
    <w:rsid w:val="00A34CED"/>
    <w:rsid w:val="00A40142"/>
    <w:rsid w:val="00A47196"/>
    <w:rsid w:val="00A47B2B"/>
    <w:rsid w:val="00A503C6"/>
    <w:rsid w:val="00A513B4"/>
    <w:rsid w:val="00A57280"/>
    <w:rsid w:val="00A61AF9"/>
    <w:rsid w:val="00A8233D"/>
    <w:rsid w:val="00A8412A"/>
    <w:rsid w:val="00A84440"/>
    <w:rsid w:val="00A850B6"/>
    <w:rsid w:val="00A94C31"/>
    <w:rsid w:val="00AA62BA"/>
    <w:rsid w:val="00AA71F4"/>
    <w:rsid w:val="00AB0BF9"/>
    <w:rsid w:val="00AB2D8B"/>
    <w:rsid w:val="00AC0156"/>
    <w:rsid w:val="00AD4DC1"/>
    <w:rsid w:val="00AD67BE"/>
    <w:rsid w:val="00AD68B1"/>
    <w:rsid w:val="00AD73F3"/>
    <w:rsid w:val="00B0262C"/>
    <w:rsid w:val="00B052B5"/>
    <w:rsid w:val="00B05404"/>
    <w:rsid w:val="00B05651"/>
    <w:rsid w:val="00B05CC6"/>
    <w:rsid w:val="00B26A9E"/>
    <w:rsid w:val="00B43A0E"/>
    <w:rsid w:val="00B46DFB"/>
    <w:rsid w:val="00B61A46"/>
    <w:rsid w:val="00B655C2"/>
    <w:rsid w:val="00B76360"/>
    <w:rsid w:val="00B835A9"/>
    <w:rsid w:val="00B84807"/>
    <w:rsid w:val="00B9046B"/>
    <w:rsid w:val="00B909CB"/>
    <w:rsid w:val="00BA56BB"/>
    <w:rsid w:val="00BA56E6"/>
    <w:rsid w:val="00BB43F5"/>
    <w:rsid w:val="00BD36AA"/>
    <w:rsid w:val="00BD4A3D"/>
    <w:rsid w:val="00BD696B"/>
    <w:rsid w:val="00BE10F9"/>
    <w:rsid w:val="00BE1150"/>
    <w:rsid w:val="00C02204"/>
    <w:rsid w:val="00C1378C"/>
    <w:rsid w:val="00C15603"/>
    <w:rsid w:val="00C253D9"/>
    <w:rsid w:val="00C313EF"/>
    <w:rsid w:val="00C45F3E"/>
    <w:rsid w:val="00C46D08"/>
    <w:rsid w:val="00C5368B"/>
    <w:rsid w:val="00C6261A"/>
    <w:rsid w:val="00C64ACF"/>
    <w:rsid w:val="00C722ED"/>
    <w:rsid w:val="00C7563B"/>
    <w:rsid w:val="00C75C75"/>
    <w:rsid w:val="00C947C8"/>
    <w:rsid w:val="00C96A81"/>
    <w:rsid w:val="00CA1A33"/>
    <w:rsid w:val="00CA2C34"/>
    <w:rsid w:val="00CA3BA7"/>
    <w:rsid w:val="00CB14F4"/>
    <w:rsid w:val="00CC2905"/>
    <w:rsid w:val="00CC35D4"/>
    <w:rsid w:val="00CC3CEB"/>
    <w:rsid w:val="00CC4F2C"/>
    <w:rsid w:val="00CC501C"/>
    <w:rsid w:val="00CD043F"/>
    <w:rsid w:val="00CD7EEE"/>
    <w:rsid w:val="00CE18CC"/>
    <w:rsid w:val="00CE48F8"/>
    <w:rsid w:val="00CF190C"/>
    <w:rsid w:val="00CF4A5D"/>
    <w:rsid w:val="00D02E69"/>
    <w:rsid w:val="00D05C41"/>
    <w:rsid w:val="00D23C0E"/>
    <w:rsid w:val="00D255FA"/>
    <w:rsid w:val="00D36443"/>
    <w:rsid w:val="00D41C20"/>
    <w:rsid w:val="00D43382"/>
    <w:rsid w:val="00D44B53"/>
    <w:rsid w:val="00D51D5E"/>
    <w:rsid w:val="00D679F2"/>
    <w:rsid w:val="00D70B0E"/>
    <w:rsid w:val="00D7333A"/>
    <w:rsid w:val="00D74076"/>
    <w:rsid w:val="00D7677F"/>
    <w:rsid w:val="00D83F63"/>
    <w:rsid w:val="00D8583F"/>
    <w:rsid w:val="00D86F9C"/>
    <w:rsid w:val="00D96B33"/>
    <w:rsid w:val="00DA7AFF"/>
    <w:rsid w:val="00DB04E5"/>
    <w:rsid w:val="00DB3526"/>
    <w:rsid w:val="00DD2EFB"/>
    <w:rsid w:val="00DE0A95"/>
    <w:rsid w:val="00DE21FA"/>
    <w:rsid w:val="00DF2A13"/>
    <w:rsid w:val="00DF7A22"/>
    <w:rsid w:val="00E00DA3"/>
    <w:rsid w:val="00E05CAF"/>
    <w:rsid w:val="00E1062C"/>
    <w:rsid w:val="00E1182D"/>
    <w:rsid w:val="00E13381"/>
    <w:rsid w:val="00E27E38"/>
    <w:rsid w:val="00E30E7E"/>
    <w:rsid w:val="00E320DC"/>
    <w:rsid w:val="00E35D0E"/>
    <w:rsid w:val="00E367A5"/>
    <w:rsid w:val="00E36AFD"/>
    <w:rsid w:val="00E40935"/>
    <w:rsid w:val="00E42CB4"/>
    <w:rsid w:val="00E43EC3"/>
    <w:rsid w:val="00E46549"/>
    <w:rsid w:val="00E53A62"/>
    <w:rsid w:val="00E6035C"/>
    <w:rsid w:val="00E8263B"/>
    <w:rsid w:val="00E83B53"/>
    <w:rsid w:val="00E91A8F"/>
    <w:rsid w:val="00EA026A"/>
    <w:rsid w:val="00EA1EF8"/>
    <w:rsid w:val="00EA530F"/>
    <w:rsid w:val="00EA627F"/>
    <w:rsid w:val="00EC0373"/>
    <w:rsid w:val="00EC1F3B"/>
    <w:rsid w:val="00EC5281"/>
    <w:rsid w:val="00ED7587"/>
    <w:rsid w:val="00EF0153"/>
    <w:rsid w:val="00F04C4B"/>
    <w:rsid w:val="00F050CA"/>
    <w:rsid w:val="00F065E7"/>
    <w:rsid w:val="00F07CFE"/>
    <w:rsid w:val="00F17CF1"/>
    <w:rsid w:val="00F251CC"/>
    <w:rsid w:val="00F26E34"/>
    <w:rsid w:val="00F27E3E"/>
    <w:rsid w:val="00F32158"/>
    <w:rsid w:val="00F40B0D"/>
    <w:rsid w:val="00F4244E"/>
    <w:rsid w:val="00F460C9"/>
    <w:rsid w:val="00F5548A"/>
    <w:rsid w:val="00F77070"/>
    <w:rsid w:val="00F77098"/>
    <w:rsid w:val="00F770D4"/>
    <w:rsid w:val="00FA4EF5"/>
    <w:rsid w:val="00FA508E"/>
    <w:rsid w:val="00FB3FE0"/>
    <w:rsid w:val="00FB4D85"/>
    <w:rsid w:val="00FD7259"/>
    <w:rsid w:val="00FE1922"/>
    <w:rsid w:val="00FE1DFF"/>
    <w:rsid w:val="00FF6F41"/>
    <w:rsid w:val="00FF7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55FA"/>
  <w15:docId w15:val="{09F92F4C-550D-4108-8271-2AB6FA30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6C9"/>
    <w:pPr>
      <w:suppressAutoHyphens/>
      <w:spacing w:after="200" w:line="276" w:lineRule="auto"/>
    </w:pPr>
    <w:rPr>
      <w:rFonts w:ascii="Times New Roman" w:eastAsia="Times New Roman" w:hAnsi="Times New Roman" w:cs="Times New Roman"/>
      <w:sz w:val="20"/>
      <w:szCs w:val="20"/>
      <w:lang w:eastAsia="ru-RU"/>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link w:val="11"/>
    <w:qFormat/>
    <w:rsid w:val="008646C9"/>
    <w:pPr>
      <w:keepNext/>
      <w:spacing w:before="240" w:after="60"/>
      <w:outlineLvl w:val="0"/>
    </w:pPr>
    <w:rPr>
      <w:rFonts w:ascii="Arial" w:hAnsi="Arial" w:cs="Arial"/>
      <w:b/>
      <w:bCs/>
      <w:sz w:val="32"/>
      <w:szCs w:val="32"/>
    </w:rPr>
  </w:style>
  <w:style w:type="paragraph" w:styleId="2">
    <w:name w:val="heading 2"/>
    <w:aliases w:val="2,Заголовок 2 Знак1,2 Знак,H2,h2,Б2,RTC,iz2,H2 Знак,Заголовок 21,Numbered text 3,HD2,heading 2,Heading 2 Hidden,Раздел Знак,Заголовок 2 Знак Знак,Level 2 Topic Heading,H21,Major,CHS,H2-Heading 2,l2,Header2,22,heading2,list2,A,Подраздел Знак"/>
    <w:basedOn w:val="a"/>
    <w:next w:val="a"/>
    <w:link w:val="20"/>
    <w:uiPriority w:val="9"/>
    <w:unhideWhenUsed/>
    <w:qFormat/>
    <w:rsid w:val="008646C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9"/>
    <w:qFormat/>
    <w:rsid w:val="008646C9"/>
    <w:pPr>
      <w:keepNext/>
      <w:tabs>
        <w:tab w:val="left" w:pos="1135"/>
      </w:tabs>
      <w:spacing w:before="240" w:after="120"/>
      <w:ind w:left="2780" w:hanging="708"/>
      <w:outlineLvl w:val="2"/>
    </w:pPr>
    <w:rPr>
      <w:rFonts w:ascii="Courier New" w:hAnsi="Courier New"/>
      <w:b/>
      <w:bCs/>
    </w:rPr>
  </w:style>
  <w:style w:type="paragraph" w:styleId="4">
    <w:name w:val="heading 4"/>
    <w:basedOn w:val="a"/>
    <w:link w:val="40"/>
    <w:qFormat/>
    <w:rsid w:val="008646C9"/>
    <w:pPr>
      <w:keepNext/>
      <w:tabs>
        <w:tab w:val="left" w:pos="1135"/>
      </w:tabs>
      <w:spacing w:before="240" w:after="60"/>
      <w:ind w:left="3119" w:hanging="708"/>
      <w:jc w:val="both"/>
      <w:outlineLvl w:val="3"/>
    </w:pPr>
    <w:rPr>
      <w:rFonts w:ascii="Arial" w:hAnsi="Arial" w:cs="Arial"/>
      <w:sz w:val="24"/>
      <w:szCs w:val="24"/>
    </w:rPr>
  </w:style>
  <w:style w:type="paragraph" w:styleId="5">
    <w:name w:val="heading 5"/>
    <w:basedOn w:val="a"/>
    <w:link w:val="50"/>
    <w:qFormat/>
    <w:rsid w:val="008646C9"/>
    <w:pPr>
      <w:keepNext/>
      <w:tabs>
        <w:tab w:val="left" w:pos="426"/>
        <w:tab w:val="left" w:pos="1135"/>
      </w:tabs>
      <w:spacing w:before="120" w:after="0"/>
      <w:ind w:left="3827" w:hanging="708"/>
      <w:jc w:val="center"/>
      <w:outlineLvl w:val="4"/>
    </w:pPr>
    <w:rPr>
      <w:b/>
      <w:bCs/>
      <w:sz w:val="24"/>
      <w:szCs w:val="24"/>
    </w:rPr>
  </w:style>
  <w:style w:type="paragraph" w:styleId="6">
    <w:name w:val="heading 6"/>
    <w:basedOn w:val="a"/>
    <w:link w:val="60"/>
    <w:qFormat/>
    <w:rsid w:val="008646C9"/>
    <w:pPr>
      <w:spacing w:before="240" w:after="60"/>
      <w:outlineLvl w:val="5"/>
    </w:pPr>
    <w:rPr>
      <w:b/>
      <w:bCs/>
      <w:sz w:val="22"/>
      <w:szCs w:val="22"/>
    </w:rPr>
  </w:style>
  <w:style w:type="paragraph" w:styleId="7">
    <w:name w:val="heading 7"/>
    <w:basedOn w:val="a"/>
    <w:link w:val="70"/>
    <w:qFormat/>
    <w:rsid w:val="008646C9"/>
    <w:pPr>
      <w:tabs>
        <w:tab w:val="left" w:pos="5975"/>
      </w:tabs>
      <w:spacing w:before="240" w:after="60"/>
      <w:ind w:left="5243" w:hanging="708"/>
      <w:jc w:val="both"/>
      <w:outlineLvl w:val="6"/>
    </w:pPr>
    <w:rPr>
      <w:rFonts w:ascii="Arial" w:hAnsi="Arial" w:cs="Arial"/>
    </w:rPr>
  </w:style>
  <w:style w:type="paragraph" w:styleId="8">
    <w:name w:val="heading 8"/>
    <w:basedOn w:val="a"/>
    <w:link w:val="80"/>
    <w:qFormat/>
    <w:rsid w:val="008646C9"/>
    <w:pPr>
      <w:tabs>
        <w:tab w:val="left" w:pos="1135"/>
      </w:tabs>
      <w:spacing w:before="240" w:after="60"/>
      <w:ind w:left="5951" w:hanging="708"/>
      <w:jc w:val="both"/>
      <w:outlineLvl w:val="7"/>
    </w:pPr>
    <w:rPr>
      <w:rFonts w:ascii="Arial" w:hAnsi="Arial" w:cs="Arial"/>
      <w:i/>
      <w:iCs/>
    </w:rPr>
  </w:style>
  <w:style w:type="paragraph" w:styleId="9">
    <w:name w:val="heading 9"/>
    <w:basedOn w:val="a"/>
    <w:link w:val="90"/>
    <w:qFormat/>
    <w:rsid w:val="008646C9"/>
    <w:pPr>
      <w:tabs>
        <w:tab w:val="left" w:pos="1135"/>
      </w:tabs>
      <w:spacing w:before="240" w:after="60"/>
      <w:ind w:left="6659" w:hanging="708"/>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0"/>
    <w:link w:val="10"/>
    <w:qFormat/>
    <w:rsid w:val="008646C9"/>
    <w:rPr>
      <w:rFonts w:ascii="Arial" w:eastAsia="Times New Roman" w:hAnsi="Arial" w:cs="Arial"/>
      <w:b/>
      <w:bCs/>
      <w:sz w:val="32"/>
      <w:szCs w:val="32"/>
      <w:lang w:eastAsia="ru-RU"/>
    </w:rPr>
  </w:style>
  <w:style w:type="character" w:customStyle="1" w:styleId="20">
    <w:name w:val="Заголовок 2 Знак"/>
    <w:aliases w:val="2 Знак1,Заголовок 2 Знак1 Знак,2 Знак Знак,H2 Знак1,h2 Знак,Б2 Знак,RTC Знак,iz2 Знак,H2 Знак Знак,Заголовок 21 Знак,Numbered text 3 Знак,HD2 Знак,heading 2 Знак,Heading 2 Hidden Знак,Раздел Знак Знак,Заголовок 2 Знак Знак Знак,H21 Знак"/>
    <w:basedOn w:val="a0"/>
    <w:link w:val="2"/>
    <w:uiPriority w:val="9"/>
    <w:rsid w:val="008646C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9"/>
    <w:qFormat/>
    <w:rsid w:val="008646C9"/>
    <w:rPr>
      <w:rFonts w:ascii="Courier New" w:eastAsia="Times New Roman" w:hAnsi="Courier New" w:cs="Times New Roman"/>
      <w:b/>
      <w:bCs/>
      <w:sz w:val="20"/>
      <w:szCs w:val="20"/>
      <w:lang w:eastAsia="ru-RU"/>
    </w:rPr>
  </w:style>
  <w:style w:type="character" w:customStyle="1" w:styleId="40">
    <w:name w:val="Заголовок 4 Знак"/>
    <w:basedOn w:val="a0"/>
    <w:link w:val="4"/>
    <w:rsid w:val="008646C9"/>
    <w:rPr>
      <w:rFonts w:ascii="Arial" w:eastAsia="Times New Roman" w:hAnsi="Arial" w:cs="Arial"/>
      <w:sz w:val="24"/>
      <w:szCs w:val="24"/>
      <w:lang w:eastAsia="ru-RU"/>
    </w:rPr>
  </w:style>
  <w:style w:type="character" w:customStyle="1" w:styleId="50">
    <w:name w:val="Заголовок 5 Знак"/>
    <w:basedOn w:val="a0"/>
    <w:link w:val="5"/>
    <w:rsid w:val="008646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8646C9"/>
    <w:rPr>
      <w:rFonts w:ascii="Times New Roman" w:eastAsia="Times New Roman" w:hAnsi="Times New Roman" w:cs="Times New Roman"/>
      <w:b/>
      <w:bCs/>
      <w:lang w:eastAsia="ru-RU"/>
    </w:rPr>
  </w:style>
  <w:style w:type="character" w:customStyle="1" w:styleId="70">
    <w:name w:val="Заголовок 7 Знак"/>
    <w:basedOn w:val="a0"/>
    <w:link w:val="7"/>
    <w:rsid w:val="008646C9"/>
    <w:rPr>
      <w:rFonts w:ascii="Arial" w:eastAsia="Times New Roman" w:hAnsi="Arial" w:cs="Arial"/>
      <w:sz w:val="20"/>
      <w:szCs w:val="20"/>
      <w:lang w:eastAsia="ru-RU"/>
    </w:rPr>
  </w:style>
  <w:style w:type="character" w:customStyle="1" w:styleId="80">
    <w:name w:val="Заголовок 8 Знак"/>
    <w:basedOn w:val="a0"/>
    <w:link w:val="8"/>
    <w:rsid w:val="008646C9"/>
    <w:rPr>
      <w:rFonts w:ascii="Arial" w:eastAsia="Times New Roman" w:hAnsi="Arial" w:cs="Arial"/>
      <w:i/>
      <w:iCs/>
      <w:sz w:val="20"/>
      <w:szCs w:val="20"/>
      <w:lang w:eastAsia="ru-RU"/>
    </w:rPr>
  </w:style>
  <w:style w:type="character" w:customStyle="1" w:styleId="90">
    <w:name w:val="Заголовок 9 Знак"/>
    <w:basedOn w:val="a0"/>
    <w:link w:val="9"/>
    <w:rsid w:val="008646C9"/>
    <w:rPr>
      <w:rFonts w:ascii="Arial" w:eastAsia="Times New Roman" w:hAnsi="Arial" w:cs="Arial"/>
      <w:b/>
      <w:bCs/>
      <w:i/>
      <w:iCs/>
      <w:sz w:val="18"/>
      <w:szCs w:val="18"/>
      <w:lang w:eastAsia="ru-RU"/>
    </w:rPr>
  </w:style>
  <w:style w:type="character" w:customStyle="1" w:styleId="-">
    <w:name w:val="Интернет-ссылка"/>
    <w:uiPriority w:val="99"/>
    <w:rsid w:val="008646C9"/>
    <w:rPr>
      <w:color w:val="0000FF"/>
      <w:u w:val="single"/>
    </w:rPr>
  </w:style>
  <w:style w:type="character" w:customStyle="1" w:styleId="31">
    <w:name w:val="Основной текст с отступом 3 Знак"/>
    <w:rsid w:val="008646C9"/>
    <w:rPr>
      <w:sz w:val="16"/>
      <w:szCs w:val="16"/>
      <w:lang w:val="ru-RU" w:eastAsia="ru-RU" w:bidi="ar-SA"/>
    </w:rPr>
  </w:style>
  <w:style w:type="character" w:styleId="a3">
    <w:name w:val="page number"/>
    <w:basedOn w:val="a0"/>
    <w:rsid w:val="008646C9"/>
  </w:style>
  <w:style w:type="character" w:styleId="a4">
    <w:name w:val="FollowedHyperlink"/>
    <w:rsid w:val="008646C9"/>
    <w:rPr>
      <w:color w:val="800080"/>
      <w:u w:val="single"/>
    </w:rPr>
  </w:style>
  <w:style w:type="character" w:customStyle="1" w:styleId="a5">
    <w:name w:val="Без интервала Знак"/>
    <w:rsid w:val="008646C9"/>
    <w:rPr>
      <w:rFonts w:ascii="Calibri" w:eastAsia="Calibri" w:hAnsi="Calibri"/>
      <w:sz w:val="22"/>
      <w:szCs w:val="22"/>
      <w:lang w:eastAsia="en-US" w:bidi="ar-SA"/>
    </w:rPr>
  </w:style>
  <w:style w:type="character" w:customStyle="1" w:styleId="iceouttxt4">
    <w:name w:val="iceouttxt4"/>
    <w:basedOn w:val="a0"/>
    <w:rsid w:val="008646C9"/>
  </w:style>
  <w:style w:type="character" w:customStyle="1" w:styleId="FontStyle11">
    <w:name w:val="Font Style11"/>
    <w:rsid w:val="008646C9"/>
    <w:rPr>
      <w:rFonts w:ascii="Times New Roman" w:hAnsi="Times New Roman" w:cs="Times New Roman"/>
      <w:b/>
      <w:bCs/>
      <w:spacing w:val="10"/>
      <w:sz w:val="20"/>
      <w:szCs w:val="20"/>
    </w:rPr>
  </w:style>
  <w:style w:type="character" w:customStyle="1" w:styleId="a6">
    <w:name w:val="Название Знак"/>
    <w:link w:val="a7"/>
    <w:uiPriority w:val="99"/>
    <w:rsid w:val="008646C9"/>
    <w:rPr>
      <w:rFonts w:ascii="Arial" w:hAnsi="Arial" w:cs="Arial"/>
      <w:b/>
      <w:bCs/>
      <w:lang w:val="ru-RU" w:eastAsia="ar-SA" w:bidi="ar-SA"/>
    </w:rPr>
  </w:style>
  <w:style w:type="character" w:customStyle="1" w:styleId="bluebold">
    <w:name w:val="bluebold"/>
    <w:basedOn w:val="a0"/>
    <w:rsid w:val="008646C9"/>
  </w:style>
  <w:style w:type="character" w:customStyle="1" w:styleId="apple-converted-space">
    <w:name w:val="apple-converted-space"/>
    <w:basedOn w:val="a0"/>
    <w:rsid w:val="008646C9"/>
  </w:style>
  <w:style w:type="character" w:customStyle="1" w:styleId="b-serp-contactsitem1">
    <w:name w:val="b-serp-contacts__item1"/>
    <w:basedOn w:val="a0"/>
    <w:rsid w:val="008646C9"/>
  </w:style>
  <w:style w:type="character" w:customStyle="1" w:styleId="b-serp-urlitem1">
    <w:name w:val="b-serp-url__item1"/>
    <w:basedOn w:val="a0"/>
    <w:rsid w:val="008646C9"/>
  </w:style>
  <w:style w:type="character" w:customStyle="1" w:styleId="FontStyle13">
    <w:name w:val="Font Style13"/>
    <w:rsid w:val="008646C9"/>
    <w:rPr>
      <w:rFonts w:ascii="Times New Roman" w:eastAsia="Times New Roman" w:hAnsi="Times New Roman" w:cs="Times New Roman"/>
      <w:b/>
      <w:bCs/>
      <w:color w:val="00000A"/>
      <w:sz w:val="22"/>
      <w:szCs w:val="22"/>
      <w:lang w:val="ru-RU"/>
    </w:rPr>
  </w:style>
  <w:style w:type="character" w:customStyle="1" w:styleId="21">
    <w:name w:val="Основной текст 2 Знак"/>
    <w:basedOn w:val="a0"/>
    <w:rsid w:val="008646C9"/>
  </w:style>
  <w:style w:type="character" w:customStyle="1" w:styleId="a8">
    <w:name w:val="Текст Знак"/>
    <w:basedOn w:val="a0"/>
    <w:rsid w:val="008646C9"/>
    <w:rPr>
      <w:rFonts w:ascii="Courier New" w:hAnsi="Courier New"/>
    </w:rPr>
  </w:style>
  <w:style w:type="character" w:customStyle="1" w:styleId="a9">
    <w:name w:val="Символ сноски"/>
    <w:rsid w:val="008646C9"/>
    <w:rPr>
      <w:vertAlign w:val="superscript"/>
    </w:rPr>
  </w:style>
  <w:style w:type="character" w:customStyle="1" w:styleId="aa">
    <w:name w:val="Текст сноски Знак"/>
    <w:uiPriority w:val="99"/>
    <w:qFormat/>
    <w:rsid w:val="008646C9"/>
  </w:style>
  <w:style w:type="character" w:customStyle="1" w:styleId="ab">
    <w:name w:val="Основной текст_"/>
    <w:rsid w:val="008646C9"/>
    <w:rPr>
      <w:sz w:val="13"/>
      <w:szCs w:val="13"/>
      <w:shd w:val="clear" w:color="auto" w:fill="FFFFFF"/>
    </w:rPr>
  </w:style>
  <w:style w:type="character" w:customStyle="1" w:styleId="dfaq1">
    <w:name w:val="dfaq1"/>
    <w:basedOn w:val="a0"/>
    <w:rsid w:val="008646C9"/>
  </w:style>
  <w:style w:type="character" w:styleId="ac">
    <w:name w:val="footnote reference"/>
    <w:uiPriority w:val="99"/>
    <w:qFormat/>
    <w:rsid w:val="008646C9"/>
    <w:rPr>
      <w:vertAlign w:val="superscript"/>
    </w:rPr>
  </w:style>
  <w:style w:type="character" w:customStyle="1" w:styleId="ad">
    <w:name w:val="Привязка сноски"/>
    <w:rsid w:val="008646C9"/>
    <w:rPr>
      <w:vertAlign w:val="superscript"/>
    </w:rPr>
  </w:style>
  <w:style w:type="character" w:customStyle="1" w:styleId="ae">
    <w:name w:val="Верхний колонтитул Знак"/>
    <w:basedOn w:val="a0"/>
    <w:uiPriority w:val="99"/>
    <w:qFormat/>
    <w:rsid w:val="008646C9"/>
  </w:style>
  <w:style w:type="character" w:customStyle="1" w:styleId="ListLabel1">
    <w:name w:val="ListLabel 1"/>
    <w:qFormat/>
    <w:rsid w:val="008646C9"/>
    <w:rPr>
      <w:rFonts w:cs="Times New Roman"/>
    </w:rPr>
  </w:style>
  <w:style w:type="character" w:customStyle="1" w:styleId="ListLabel2">
    <w:name w:val="ListLabel 2"/>
    <w:qFormat/>
    <w:rsid w:val="008646C9"/>
    <w:rPr>
      <w:rFonts w:cs="Courier New"/>
    </w:rPr>
  </w:style>
  <w:style w:type="character" w:customStyle="1" w:styleId="ListLabel3">
    <w:name w:val="ListLabel 3"/>
    <w:qFormat/>
    <w:rsid w:val="008646C9"/>
    <w:rPr>
      <w:b/>
      <w:u w:val="single"/>
    </w:rPr>
  </w:style>
  <w:style w:type="character" w:customStyle="1" w:styleId="ListLabel4">
    <w:name w:val="ListLabel 4"/>
    <w:qFormat/>
    <w:rsid w:val="008646C9"/>
    <w:rPr>
      <w:b w:val="0"/>
    </w:rPr>
  </w:style>
  <w:style w:type="character" w:customStyle="1" w:styleId="ListLabel5">
    <w:name w:val="ListLabel 5"/>
    <w:qFormat/>
    <w:rsid w:val="008646C9"/>
    <w:rPr>
      <w:color w:val="00000A"/>
    </w:rPr>
  </w:style>
  <w:style w:type="character" w:customStyle="1" w:styleId="ListLabel6">
    <w:name w:val="ListLabel 6"/>
    <w:qFormat/>
    <w:rsid w:val="008646C9"/>
    <w:rPr>
      <w:rFonts w:cs="Times New Roman"/>
      <w:b/>
      <w:color w:val="00000A"/>
      <w:sz w:val="24"/>
      <w:szCs w:val="24"/>
    </w:rPr>
  </w:style>
  <w:style w:type="character" w:customStyle="1" w:styleId="ListLabel7">
    <w:name w:val="ListLabel 7"/>
    <w:qFormat/>
    <w:rsid w:val="008646C9"/>
    <w:rPr>
      <w:b w:val="0"/>
      <w:sz w:val="24"/>
      <w:szCs w:val="24"/>
    </w:rPr>
  </w:style>
  <w:style w:type="character" w:customStyle="1" w:styleId="ListLabel8">
    <w:name w:val="ListLabel 8"/>
    <w:qFormat/>
    <w:rsid w:val="008646C9"/>
    <w:rPr>
      <w:b/>
    </w:rPr>
  </w:style>
  <w:style w:type="character" w:customStyle="1" w:styleId="ListLabel9">
    <w:name w:val="ListLabel 9"/>
    <w:qFormat/>
    <w:rsid w:val="008646C9"/>
    <w:rPr>
      <w:b w:val="0"/>
      <w:bCs w:val="0"/>
    </w:rPr>
  </w:style>
  <w:style w:type="character" w:customStyle="1" w:styleId="af">
    <w:name w:val="Привязка концевой сноски"/>
    <w:rsid w:val="008646C9"/>
    <w:rPr>
      <w:vertAlign w:val="superscript"/>
    </w:rPr>
  </w:style>
  <w:style w:type="character" w:customStyle="1" w:styleId="HTML">
    <w:name w:val="Стандартный HTML Знак"/>
    <w:basedOn w:val="a0"/>
    <w:rsid w:val="008646C9"/>
    <w:rPr>
      <w:rFonts w:ascii="Courier New" w:eastAsia="Times New Roman" w:hAnsi="Courier New" w:cs="Courier New"/>
      <w:sz w:val="20"/>
      <w:szCs w:val="20"/>
    </w:rPr>
  </w:style>
  <w:style w:type="character" w:customStyle="1" w:styleId="af0">
    <w:name w:val="Символы концевой сноски"/>
    <w:rsid w:val="008646C9"/>
  </w:style>
  <w:style w:type="paragraph" w:customStyle="1" w:styleId="12">
    <w:name w:val="Заголовок1"/>
    <w:basedOn w:val="a"/>
    <w:next w:val="af1"/>
    <w:qFormat/>
    <w:rsid w:val="008646C9"/>
    <w:pPr>
      <w:keepNext/>
      <w:spacing w:before="240" w:after="120"/>
    </w:pPr>
    <w:rPr>
      <w:rFonts w:ascii="Arial" w:eastAsia="Microsoft YaHei" w:hAnsi="Arial" w:cs="Mangal"/>
      <w:sz w:val="28"/>
      <w:szCs w:val="28"/>
    </w:rPr>
  </w:style>
  <w:style w:type="paragraph" w:styleId="af1">
    <w:name w:val="Body Text"/>
    <w:basedOn w:val="a"/>
    <w:link w:val="af2"/>
    <w:uiPriority w:val="99"/>
    <w:rsid w:val="008646C9"/>
    <w:pPr>
      <w:spacing w:after="120"/>
    </w:pPr>
    <w:rPr>
      <w:sz w:val="24"/>
      <w:szCs w:val="24"/>
      <w:lang w:eastAsia="ar-SA"/>
    </w:rPr>
  </w:style>
  <w:style w:type="character" w:customStyle="1" w:styleId="af2">
    <w:name w:val="Основной текст Знак"/>
    <w:basedOn w:val="a0"/>
    <w:link w:val="af1"/>
    <w:uiPriority w:val="99"/>
    <w:qFormat/>
    <w:rsid w:val="008646C9"/>
    <w:rPr>
      <w:rFonts w:ascii="Times New Roman" w:eastAsia="Times New Roman" w:hAnsi="Times New Roman" w:cs="Times New Roman"/>
      <w:sz w:val="24"/>
      <w:szCs w:val="24"/>
      <w:lang w:eastAsia="ar-SA"/>
    </w:rPr>
  </w:style>
  <w:style w:type="paragraph" w:styleId="af3">
    <w:name w:val="List"/>
    <w:basedOn w:val="a"/>
    <w:rsid w:val="008646C9"/>
    <w:pPr>
      <w:spacing w:after="0"/>
      <w:ind w:left="283" w:hanging="283"/>
      <w:contextualSpacing/>
    </w:pPr>
    <w:rPr>
      <w:rFonts w:cs="Mangal"/>
    </w:rPr>
  </w:style>
  <w:style w:type="paragraph" w:styleId="af4">
    <w:name w:val="Title"/>
    <w:basedOn w:val="a"/>
    <w:link w:val="af5"/>
    <w:qFormat/>
    <w:rsid w:val="008646C9"/>
    <w:pPr>
      <w:suppressLineNumbers/>
      <w:spacing w:before="120" w:after="120"/>
    </w:pPr>
    <w:rPr>
      <w:rFonts w:cs="Mangal"/>
      <w:i/>
      <w:iCs/>
      <w:sz w:val="24"/>
      <w:szCs w:val="24"/>
    </w:rPr>
  </w:style>
  <w:style w:type="character" w:customStyle="1" w:styleId="af5">
    <w:name w:val="Заголовок Знак"/>
    <w:basedOn w:val="a0"/>
    <w:link w:val="af4"/>
    <w:qFormat/>
    <w:rsid w:val="008646C9"/>
    <w:rPr>
      <w:rFonts w:ascii="Times New Roman" w:eastAsia="Times New Roman" w:hAnsi="Times New Roman" w:cs="Mangal"/>
      <w:i/>
      <w:iCs/>
      <w:sz w:val="24"/>
      <w:szCs w:val="24"/>
      <w:lang w:eastAsia="ru-RU"/>
    </w:rPr>
  </w:style>
  <w:style w:type="paragraph" w:styleId="13">
    <w:name w:val="index 1"/>
    <w:basedOn w:val="a"/>
    <w:next w:val="a"/>
    <w:autoRedefine/>
    <w:uiPriority w:val="99"/>
    <w:unhideWhenUsed/>
    <w:rsid w:val="008646C9"/>
    <w:pPr>
      <w:spacing w:after="0" w:line="240" w:lineRule="auto"/>
      <w:ind w:left="200" w:hanging="200"/>
    </w:pPr>
  </w:style>
  <w:style w:type="paragraph" w:styleId="af6">
    <w:name w:val="index heading"/>
    <w:basedOn w:val="a"/>
    <w:qFormat/>
    <w:rsid w:val="008646C9"/>
    <w:pPr>
      <w:suppressLineNumbers/>
    </w:pPr>
    <w:rPr>
      <w:rFonts w:cs="Mangal"/>
    </w:rPr>
  </w:style>
  <w:style w:type="paragraph" w:customStyle="1" w:styleId="af7">
    <w:name w:val="Заглавие"/>
    <w:basedOn w:val="a"/>
    <w:qFormat/>
    <w:rsid w:val="008646C9"/>
    <w:pPr>
      <w:suppressLineNumbers/>
      <w:spacing w:before="120" w:after="120"/>
      <w:jc w:val="center"/>
    </w:pPr>
    <w:rPr>
      <w:rFonts w:ascii="Arial" w:hAnsi="Arial" w:cs="Arial"/>
      <w:b/>
      <w:bCs/>
      <w:i/>
      <w:iCs/>
      <w:sz w:val="24"/>
      <w:szCs w:val="24"/>
      <w:lang w:eastAsia="ar-SA"/>
    </w:rPr>
  </w:style>
  <w:style w:type="paragraph" w:styleId="af8">
    <w:name w:val="footnote text"/>
    <w:basedOn w:val="a"/>
    <w:link w:val="14"/>
    <w:uiPriority w:val="99"/>
    <w:qFormat/>
    <w:rsid w:val="008646C9"/>
  </w:style>
  <w:style w:type="character" w:customStyle="1" w:styleId="14">
    <w:name w:val="Текст сноски Знак1"/>
    <w:basedOn w:val="a0"/>
    <w:link w:val="af8"/>
    <w:uiPriority w:val="99"/>
    <w:rsid w:val="008646C9"/>
    <w:rPr>
      <w:rFonts w:ascii="Times New Roman" w:eastAsia="Times New Roman" w:hAnsi="Times New Roman" w:cs="Times New Roman"/>
      <w:sz w:val="20"/>
      <w:szCs w:val="20"/>
      <w:lang w:eastAsia="ru-RU"/>
    </w:rPr>
  </w:style>
  <w:style w:type="paragraph" w:styleId="32">
    <w:name w:val="Body Text Indent 3"/>
    <w:basedOn w:val="a"/>
    <w:link w:val="310"/>
    <w:rsid w:val="008646C9"/>
    <w:pPr>
      <w:spacing w:after="120"/>
      <w:ind w:left="283"/>
    </w:pPr>
    <w:rPr>
      <w:sz w:val="16"/>
      <w:szCs w:val="16"/>
    </w:rPr>
  </w:style>
  <w:style w:type="character" w:customStyle="1" w:styleId="310">
    <w:name w:val="Основной текст с отступом 3 Знак1"/>
    <w:basedOn w:val="a0"/>
    <w:link w:val="32"/>
    <w:rsid w:val="008646C9"/>
    <w:rPr>
      <w:rFonts w:ascii="Times New Roman" w:eastAsia="Times New Roman" w:hAnsi="Times New Roman" w:cs="Times New Roman"/>
      <w:sz w:val="16"/>
      <w:szCs w:val="16"/>
      <w:lang w:eastAsia="ru-RU"/>
    </w:rPr>
  </w:style>
  <w:style w:type="paragraph" w:customStyle="1" w:styleId="ConsPlusNormal">
    <w:name w:val="ConsPlusNormal"/>
    <w:qFormat/>
    <w:rsid w:val="008646C9"/>
    <w:pPr>
      <w:widowControl w:val="0"/>
      <w:suppressAutoHyphens/>
      <w:spacing w:after="200" w:line="276" w:lineRule="auto"/>
      <w:ind w:firstLine="720"/>
    </w:pPr>
    <w:rPr>
      <w:rFonts w:ascii="Arial" w:eastAsia="Times New Roman" w:hAnsi="Arial" w:cs="Arial"/>
      <w:sz w:val="20"/>
      <w:szCs w:val="20"/>
      <w:lang w:eastAsia="ru-RU"/>
    </w:rPr>
  </w:style>
  <w:style w:type="paragraph" w:customStyle="1" w:styleId="33">
    <w:name w:val="Стиль3"/>
    <w:qFormat/>
    <w:rsid w:val="008646C9"/>
    <w:pPr>
      <w:widowControl w:val="0"/>
      <w:tabs>
        <w:tab w:val="left" w:pos="1307"/>
      </w:tabs>
      <w:suppressAutoHyphens/>
      <w:spacing w:after="0" w:line="100" w:lineRule="atLeast"/>
      <w:ind w:left="1080"/>
      <w:jc w:val="both"/>
    </w:pPr>
    <w:rPr>
      <w:rFonts w:ascii="Times New Roman" w:eastAsia="Times New Roman" w:hAnsi="Times New Roman" w:cs="Times New Roman"/>
      <w:sz w:val="24"/>
      <w:szCs w:val="20"/>
      <w:lang w:eastAsia="ru-RU"/>
    </w:rPr>
  </w:style>
  <w:style w:type="paragraph" w:customStyle="1" w:styleId="af9">
    <w:name w:val="Îáû÷íûé"/>
    <w:qFormat/>
    <w:rsid w:val="008646C9"/>
    <w:pPr>
      <w:suppressAutoHyphens/>
      <w:spacing w:after="200" w:line="276" w:lineRule="auto"/>
    </w:pPr>
    <w:rPr>
      <w:rFonts w:ascii="Times New Roman" w:eastAsia="Times New Roman" w:hAnsi="Times New Roman" w:cs="Times New Roman"/>
      <w:sz w:val="20"/>
      <w:szCs w:val="20"/>
      <w:lang w:eastAsia="ru-RU"/>
    </w:rPr>
  </w:style>
  <w:style w:type="paragraph" w:customStyle="1" w:styleId="34">
    <w:name w:val="Стиль3 Знак Знак"/>
    <w:qFormat/>
    <w:rsid w:val="008646C9"/>
    <w:pPr>
      <w:widowControl w:val="0"/>
      <w:tabs>
        <w:tab w:val="left" w:pos="767"/>
      </w:tabs>
      <w:suppressAutoHyphens/>
      <w:spacing w:after="0" w:line="100" w:lineRule="atLeast"/>
      <w:ind w:left="540"/>
      <w:jc w:val="both"/>
    </w:pPr>
    <w:rPr>
      <w:rFonts w:ascii="Times New Roman" w:eastAsia="Times New Roman" w:hAnsi="Times New Roman" w:cs="Times New Roman"/>
      <w:sz w:val="24"/>
      <w:szCs w:val="20"/>
      <w:lang w:eastAsia="ru-RU"/>
    </w:rPr>
  </w:style>
  <w:style w:type="paragraph" w:customStyle="1" w:styleId="afa">
    <w:name w:val="Спис_заголовок"/>
    <w:basedOn w:val="a"/>
    <w:qFormat/>
    <w:rsid w:val="008646C9"/>
    <w:pPr>
      <w:keepNext/>
      <w:keepLines/>
      <w:tabs>
        <w:tab w:val="left" w:pos="0"/>
        <w:tab w:val="left" w:pos="720"/>
      </w:tabs>
      <w:spacing w:before="60" w:after="60"/>
      <w:ind w:left="720" w:hanging="360"/>
      <w:jc w:val="both"/>
    </w:pPr>
    <w:rPr>
      <w:sz w:val="22"/>
    </w:rPr>
  </w:style>
  <w:style w:type="paragraph" w:customStyle="1" w:styleId="ConsNormal">
    <w:name w:val="ConsNormal"/>
    <w:uiPriority w:val="99"/>
    <w:qFormat/>
    <w:rsid w:val="008646C9"/>
    <w:pPr>
      <w:widowControl w:val="0"/>
      <w:suppressAutoHyphens/>
      <w:spacing w:after="200" w:line="276" w:lineRule="auto"/>
      <w:ind w:firstLine="720"/>
    </w:pPr>
    <w:rPr>
      <w:rFonts w:ascii="Arial" w:eastAsia="Times New Roman" w:hAnsi="Arial" w:cs="Arial"/>
      <w:sz w:val="20"/>
      <w:szCs w:val="20"/>
      <w:lang w:eastAsia="ru-RU"/>
    </w:rPr>
  </w:style>
  <w:style w:type="paragraph" w:customStyle="1" w:styleId="afb">
    <w:name w:val="Знак"/>
    <w:basedOn w:val="a"/>
    <w:uiPriority w:val="99"/>
    <w:qFormat/>
    <w:rsid w:val="008646C9"/>
    <w:pPr>
      <w:widowControl w:val="0"/>
      <w:spacing w:after="160" w:line="240" w:lineRule="exact"/>
      <w:jc w:val="right"/>
    </w:pPr>
    <w:rPr>
      <w:rFonts w:ascii="Verdana" w:hAnsi="Verdana"/>
      <w:sz w:val="24"/>
      <w:szCs w:val="24"/>
      <w:lang w:val="en-GB" w:eastAsia="en-US"/>
    </w:rPr>
  </w:style>
  <w:style w:type="paragraph" w:styleId="afc">
    <w:name w:val="Body Text Indent"/>
    <w:basedOn w:val="a"/>
    <w:link w:val="afd"/>
    <w:rsid w:val="008646C9"/>
    <w:pPr>
      <w:spacing w:after="120"/>
      <w:ind w:left="283"/>
    </w:pPr>
  </w:style>
  <w:style w:type="character" w:customStyle="1" w:styleId="afd">
    <w:name w:val="Основной текст с отступом Знак"/>
    <w:basedOn w:val="a0"/>
    <w:link w:val="afc"/>
    <w:rsid w:val="008646C9"/>
    <w:rPr>
      <w:rFonts w:ascii="Times New Roman" w:eastAsia="Times New Roman" w:hAnsi="Times New Roman" w:cs="Times New Roman"/>
      <w:sz w:val="20"/>
      <w:szCs w:val="20"/>
      <w:lang w:eastAsia="ru-RU"/>
    </w:rPr>
  </w:style>
  <w:style w:type="paragraph" w:customStyle="1" w:styleId="ConsNonformat">
    <w:name w:val="ConsNonformat"/>
    <w:uiPriority w:val="99"/>
    <w:qFormat/>
    <w:rsid w:val="008646C9"/>
    <w:pPr>
      <w:suppressAutoHyphens/>
      <w:spacing w:after="200" w:line="276" w:lineRule="auto"/>
      <w:ind w:right="19772"/>
    </w:pPr>
    <w:rPr>
      <w:rFonts w:ascii="Courier New" w:eastAsia="Arial" w:hAnsi="Courier New" w:cs="Courier New"/>
      <w:sz w:val="16"/>
      <w:szCs w:val="16"/>
      <w:lang w:eastAsia="ar-SA"/>
    </w:rPr>
  </w:style>
  <w:style w:type="paragraph" w:customStyle="1" w:styleId="ConsCell">
    <w:name w:val="ConsCell"/>
    <w:qFormat/>
    <w:rsid w:val="008646C9"/>
    <w:pPr>
      <w:suppressAutoHyphens/>
      <w:spacing w:after="200" w:line="276" w:lineRule="auto"/>
      <w:ind w:right="19772"/>
    </w:pPr>
    <w:rPr>
      <w:rFonts w:ascii="Arial" w:eastAsia="Arial" w:hAnsi="Arial" w:cs="Times New Roman"/>
      <w:lang w:eastAsia="ar-SA"/>
    </w:rPr>
  </w:style>
  <w:style w:type="paragraph" w:customStyle="1" w:styleId="210">
    <w:name w:val="Основной текст 21"/>
    <w:basedOn w:val="a"/>
    <w:qFormat/>
    <w:rsid w:val="008646C9"/>
    <w:pPr>
      <w:jc w:val="both"/>
    </w:pPr>
    <w:rPr>
      <w:szCs w:val="24"/>
      <w:lang w:eastAsia="ar-SA"/>
    </w:rPr>
  </w:style>
  <w:style w:type="paragraph" w:customStyle="1" w:styleId="311">
    <w:name w:val="Основной текст с отступом 31"/>
    <w:basedOn w:val="a"/>
    <w:qFormat/>
    <w:rsid w:val="008646C9"/>
    <w:pPr>
      <w:spacing w:after="120"/>
      <w:ind w:left="283"/>
    </w:pPr>
    <w:rPr>
      <w:sz w:val="16"/>
      <w:szCs w:val="16"/>
      <w:lang w:eastAsia="ar-SA"/>
    </w:rPr>
  </w:style>
  <w:style w:type="paragraph" w:styleId="22">
    <w:name w:val="Body Text Indent 2"/>
    <w:basedOn w:val="a"/>
    <w:link w:val="23"/>
    <w:rsid w:val="008646C9"/>
    <w:pPr>
      <w:spacing w:after="120" w:line="480" w:lineRule="auto"/>
      <w:ind w:left="283"/>
    </w:pPr>
  </w:style>
  <w:style w:type="character" w:customStyle="1" w:styleId="23">
    <w:name w:val="Основной текст с отступом 2 Знак"/>
    <w:basedOn w:val="a0"/>
    <w:link w:val="22"/>
    <w:rsid w:val="008646C9"/>
    <w:rPr>
      <w:rFonts w:ascii="Times New Roman" w:eastAsia="Times New Roman" w:hAnsi="Times New Roman" w:cs="Times New Roman"/>
      <w:sz w:val="20"/>
      <w:szCs w:val="20"/>
      <w:lang w:eastAsia="ru-RU"/>
    </w:rPr>
  </w:style>
  <w:style w:type="paragraph" w:styleId="afe">
    <w:name w:val="Subtitle"/>
    <w:basedOn w:val="a"/>
    <w:link w:val="aff"/>
    <w:qFormat/>
    <w:rsid w:val="008646C9"/>
    <w:pPr>
      <w:spacing w:after="60"/>
      <w:jc w:val="center"/>
    </w:pPr>
    <w:rPr>
      <w:rFonts w:ascii="Arial" w:hAnsi="Arial" w:cs="Arial"/>
      <w:sz w:val="24"/>
      <w:szCs w:val="24"/>
    </w:rPr>
  </w:style>
  <w:style w:type="character" w:customStyle="1" w:styleId="aff">
    <w:name w:val="Подзаголовок Знак"/>
    <w:basedOn w:val="a0"/>
    <w:link w:val="afe"/>
    <w:rsid w:val="008646C9"/>
    <w:rPr>
      <w:rFonts w:ascii="Arial" w:eastAsia="Times New Roman" w:hAnsi="Arial" w:cs="Arial"/>
      <w:sz w:val="24"/>
      <w:szCs w:val="24"/>
      <w:lang w:eastAsia="ru-RU"/>
    </w:rPr>
  </w:style>
  <w:style w:type="paragraph" w:customStyle="1" w:styleId="15">
    <w:name w:val="Абзац списка1"/>
    <w:basedOn w:val="a"/>
    <w:uiPriority w:val="34"/>
    <w:qFormat/>
    <w:rsid w:val="008646C9"/>
    <w:pPr>
      <w:ind w:left="720"/>
      <w:contextualSpacing/>
    </w:pPr>
    <w:rPr>
      <w:rFonts w:ascii="Calibri" w:hAnsi="Calibri"/>
      <w:sz w:val="22"/>
      <w:szCs w:val="22"/>
      <w:lang w:eastAsia="en-US"/>
    </w:rPr>
  </w:style>
  <w:style w:type="paragraph" w:customStyle="1" w:styleId="Default">
    <w:name w:val="Default"/>
    <w:qFormat/>
    <w:rsid w:val="008646C9"/>
    <w:pPr>
      <w:suppressAutoHyphens/>
      <w:spacing w:after="200" w:line="276" w:lineRule="auto"/>
    </w:pPr>
    <w:rPr>
      <w:rFonts w:ascii="Times New Roman" w:eastAsia="Times New Roman" w:hAnsi="Times New Roman" w:cs="Times New Roman"/>
      <w:color w:val="000000"/>
      <w:sz w:val="24"/>
      <w:szCs w:val="24"/>
    </w:rPr>
  </w:style>
  <w:style w:type="paragraph" w:styleId="aff0">
    <w:name w:val="Balloon Text"/>
    <w:basedOn w:val="a"/>
    <w:link w:val="aff1"/>
    <w:uiPriority w:val="99"/>
    <w:qFormat/>
    <w:rsid w:val="008646C9"/>
    <w:rPr>
      <w:rFonts w:ascii="Tahoma" w:hAnsi="Tahoma" w:cs="Tahoma"/>
      <w:sz w:val="16"/>
      <w:szCs w:val="16"/>
    </w:rPr>
  </w:style>
  <w:style w:type="character" w:customStyle="1" w:styleId="aff1">
    <w:name w:val="Текст выноски Знак"/>
    <w:basedOn w:val="a0"/>
    <w:link w:val="aff0"/>
    <w:uiPriority w:val="99"/>
    <w:qFormat/>
    <w:rsid w:val="008646C9"/>
    <w:rPr>
      <w:rFonts w:ascii="Tahoma" w:eastAsia="Times New Roman" w:hAnsi="Tahoma" w:cs="Tahoma"/>
      <w:sz w:val="16"/>
      <w:szCs w:val="16"/>
      <w:lang w:eastAsia="ru-RU"/>
    </w:rPr>
  </w:style>
  <w:style w:type="paragraph" w:styleId="aff2">
    <w:name w:val="footer"/>
    <w:basedOn w:val="a"/>
    <w:link w:val="aff3"/>
    <w:uiPriority w:val="99"/>
    <w:rsid w:val="008646C9"/>
    <w:pPr>
      <w:tabs>
        <w:tab w:val="center" w:pos="4677"/>
        <w:tab w:val="right" w:pos="9355"/>
      </w:tabs>
    </w:pPr>
  </w:style>
  <w:style w:type="character" w:customStyle="1" w:styleId="aff3">
    <w:name w:val="Нижний колонтитул Знак"/>
    <w:basedOn w:val="a0"/>
    <w:link w:val="aff2"/>
    <w:uiPriority w:val="99"/>
    <w:qFormat/>
    <w:rsid w:val="008646C9"/>
    <w:rPr>
      <w:rFonts w:ascii="Times New Roman" w:eastAsia="Times New Roman" w:hAnsi="Times New Roman" w:cs="Times New Roman"/>
      <w:sz w:val="20"/>
      <w:szCs w:val="20"/>
      <w:lang w:eastAsia="ru-RU"/>
    </w:rPr>
  </w:style>
  <w:style w:type="paragraph" w:customStyle="1" w:styleId="16">
    <w:name w:val="Знак1 Знак Знак Знак"/>
    <w:basedOn w:val="a"/>
    <w:qFormat/>
    <w:rsid w:val="008646C9"/>
    <w:pPr>
      <w:spacing w:before="28" w:after="28"/>
      <w:jc w:val="both"/>
    </w:pPr>
    <w:rPr>
      <w:rFonts w:ascii="Tahoma" w:hAnsi="Tahoma" w:cs="Tahoma"/>
      <w:lang w:val="en-US" w:eastAsia="en-US"/>
    </w:rPr>
  </w:style>
  <w:style w:type="paragraph" w:customStyle="1" w:styleId="17">
    <w:name w:val="Знак1 Знак Знак Знак Знак Знак Знак Знак Знак Знак Знак"/>
    <w:basedOn w:val="a"/>
    <w:qFormat/>
    <w:rsid w:val="008646C9"/>
    <w:rPr>
      <w:rFonts w:ascii="Verdana" w:hAnsi="Verdana" w:cs="Verdana"/>
      <w:lang w:val="en-US" w:eastAsia="en-US"/>
    </w:rPr>
  </w:style>
  <w:style w:type="paragraph" w:customStyle="1" w:styleId="24">
    <w:name w:val="Знак Знак Знак2 Знак"/>
    <w:basedOn w:val="a"/>
    <w:qFormat/>
    <w:rsid w:val="008646C9"/>
    <w:pPr>
      <w:widowControl w:val="0"/>
      <w:spacing w:after="160" w:line="240" w:lineRule="exact"/>
      <w:jc w:val="right"/>
    </w:pPr>
    <w:rPr>
      <w:lang w:val="en-GB" w:eastAsia="en-US"/>
    </w:rPr>
  </w:style>
  <w:style w:type="paragraph" w:styleId="aff4">
    <w:name w:val="No Spacing"/>
    <w:qFormat/>
    <w:rsid w:val="008646C9"/>
    <w:pPr>
      <w:suppressAutoHyphens/>
      <w:spacing w:after="200" w:line="276" w:lineRule="auto"/>
    </w:pPr>
    <w:rPr>
      <w:rFonts w:ascii="Calibri" w:eastAsia="Calibri" w:hAnsi="Calibri" w:cs="Times New Roman"/>
    </w:rPr>
  </w:style>
  <w:style w:type="paragraph" w:styleId="aff5">
    <w:name w:val="Normal (Web)"/>
    <w:aliases w:val="Обычный (Web)"/>
    <w:basedOn w:val="a"/>
    <w:uiPriority w:val="34"/>
    <w:qFormat/>
    <w:rsid w:val="008646C9"/>
    <w:pPr>
      <w:widowControl w:val="0"/>
    </w:pPr>
    <w:rPr>
      <w:sz w:val="24"/>
      <w:szCs w:val="24"/>
    </w:rPr>
  </w:style>
  <w:style w:type="paragraph" w:customStyle="1" w:styleId="ConsPlusNonformat">
    <w:name w:val="ConsPlusNonformat"/>
    <w:qFormat/>
    <w:rsid w:val="008646C9"/>
    <w:pPr>
      <w:widowControl w:val="0"/>
      <w:suppressAutoHyphens/>
      <w:spacing w:after="200" w:line="276" w:lineRule="auto"/>
    </w:pPr>
    <w:rPr>
      <w:rFonts w:ascii="Courier New" w:eastAsia="Times New Roman" w:hAnsi="Courier New" w:cs="Courier New"/>
      <w:sz w:val="20"/>
      <w:szCs w:val="20"/>
      <w:lang w:eastAsia="ru-RU"/>
    </w:rPr>
  </w:style>
  <w:style w:type="paragraph" w:customStyle="1" w:styleId="1">
    <w:name w:val="Стиль1"/>
    <w:basedOn w:val="a"/>
    <w:qFormat/>
    <w:rsid w:val="008646C9"/>
    <w:pPr>
      <w:keepNext/>
      <w:keepLines/>
      <w:widowControl w:val="0"/>
      <w:numPr>
        <w:numId w:val="1"/>
      </w:numPr>
      <w:suppressLineNumbers/>
      <w:spacing w:after="60"/>
    </w:pPr>
    <w:rPr>
      <w:b/>
      <w:bCs/>
      <w:sz w:val="28"/>
      <w:szCs w:val="28"/>
    </w:rPr>
  </w:style>
  <w:style w:type="paragraph" w:customStyle="1" w:styleId="35">
    <w:name w:val="Стиль3 Знак"/>
    <w:basedOn w:val="a"/>
    <w:qFormat/>
    <w:rsid w:val="008646C9"/>
    <w:pPr>
      <w:widowControl w:val="0"/>
      <w:ind w:left="432" w:hanging="432"/>
      <w:jc w:val="both"/>
    </w:pPr>
    <w:rPr>
      <w:sz w:val="24"/>
      <w:szCs w:val="24"/>
    </w:rPr>
  </w:style>
  <w:style w:type="paragraph" w:customStyle="1" w:styleId="211">
    <w:name w:val="Основной текст с отступом 21"/>
    <w:basedOn w:val="a"/>
    <w:qFormat/>
    <w:rsid w:val="008646C9"/>
    <w:pPr>
      <w:tabs>
        <w:tab w:val="left" w:pos="720"/>
      </w:tabs>
      <w:spacing w:before="57" w:after="0"/>
      <w:ind w:left="720" w:hanging="720"/>
      <w:jc w:val="both"/>
    </w:pPr>
    <w:rPr>
      <w:sz w:val="24"/>
      <w:szCs w:val="24"/>
      <w:lang w:eastAsia="ar-SA"/>
    </w:rPr>
  </w:style>
  <w:style w:type="paragraph" w:customStyle="1" w:styleId="18">
    <w:name w:val="Цитата1"/>
    <w:basedOn w:val="a"/>
    <w:qFormat/>
    <w:rsid w:val="008646C9"/>
    <w:pPr>
      <w:ind w:left="567" w:right="-35"/>
      <w:jc w:val="both"/>
    </w:pPr>
    <w:rPr>
      <w:sz w:val="22"/>
      <w:szCs w:val="22"/>
      <w:lang w:eastAsia="ar-SA"/>
    </w:rPr>
  </w:style>
  <w:style w:type="paragraph" w:styleId="aff6">
    <w:name w:val="List Paragraph"/>
    <w:basedOn w:val="a"/>
    <w:link w:val="aff7"/>
    <w:uiPriority w:val="34"/>
    <w:qFormat/>
    <w:rsid w:val="008646C9"/>
    <w:pPr>
      <w:spacing w:before="120" w:after="0"/>
      <w:ind w:left="720" w:firstLine="709"/>
      <w:contextualSpacing/>
      <w:jc w:val="center"/>
    </w:pPr>
    <w:rPr>
      <w:sz w:val="28"/>
      <w:szCs w:val="28"/>
    </w:rPr>
  </w:style>
  <w:style w:type="paragraph" w:customStyle="1" w:styleId="aff8">
    <w:name w:val="Содержимое таблицы"/>
    <w:basedOn w:val="a"/>
    <w:qFormat/>
    <w:rsid w:val="008646C9"/>
    <w:pPr>
      <w:widowControl w:val="0"/>
      <w:suppressLineNumbers/>
    </w:pPr>
    <w:rPr>
      <w:rFonts w:eastAsia="SimSun" w:cs="Mangal"/>
      <w:sz w:val="28"/>
      <w:szCs w:val="24"/>
      <w:lang w:eastAsia="hi-IN" w:bidi="hi-IN"/>
    </w:rPr>
  </w:style>
  <w:style w:type="paragraph" w:styleId="25">
    <w:name w:val="Body Text 2"/>
    <w:basedOn w:val="a"/>
    <w:link w:val="212"/>
    <w:rsid w:val="008646C9"/>
    <w:pPr>
      <w:spacing w:after="120" w:line="480" w:lineRule="auto"/>
    </w:pPr>
  </w:style>
  <w:style w:type="character" w:customStyle="1" w:styleId="212">
    <w:name w:val="Основной текст 2 Знак1"/>
    <w:basedOn w:val="a0"/>
    <w:link w:val="25"/>
    <w:rsid w:val="008646C9"/>
    <w:rPr>
      <w:rFonts w:ascii="Times New Roman" w:eastAsia="Times New Roman" w:hAnsi="Times New Roman" w:cs="Times New Roman"/>
      <w:sz w:val="20"/>
      <w:szCs w:val="20"/>
      <w:lang w:eastAsia="ru-RU"/>
    </w:rPr>
  </w:style>
  <w:style w:type="paragraph" w:styleId="aff9">
    <w:name w:val="Plain Text"/>
    <w:basedOn w:val="a"/>
    <w:link w:val="19"/>
    <w:rsid w:val="008646C9"/>
    <w:rPr>
      <w:rFonts w:ascii="Courier New" w:hAnsi="Courier New"/>
    </w:rPr>
  </w:style>
  <w:style w:type="character" w:customStyle="1" w:styleId="19">
    <w:name w:val="Текст Знак1"/>
    <w:basedOn w:val="a0"/>
    <w:link w:val="aff9"/>
    <w:rsid w:val="008646C9"/>
    <w:rPr>
      <w:rFonts w:ascii="Courier New" w:eastAsia="Times New Roman" w:hAnsi="Courier New" w:cs="Times New Roman"/>
      <w:sz w:val="20"/>
      <w:szCs w:val="20"/>
      <w:lang w:eastAsia="ru-RU"/>
    </w:rPr>
  </w:style>
  <w:style w:type="paragraph" w:customStyle="1" w:styleId="36">
    <w:name w:val="Основной текст3"/>
    <w:basedOn w:val="a"/>
    <w:qFormat/>
    <w:rsid w:val="008646C9"/>
    <w:pPr>
      <w:widowControl w:val="0"/>
      <w:shd w:val="clear" w:color="auto" w:fill="FFFFFF"/>
      <w:spacing w:line="240" w:lineRule="atLeast"/>
      <w:jc w:val="center"/>
    </w:pPr>
    <w:rPr>
      <w:sz w:val="13"/>
      <w:szCs w:val="13"/>
    </w:rPr>
  </w:style>
  <w:style w:type="paragraph" w:customStyle="1" w:styleId="26">
    <w:name w:val="Абзац списка2"/>
    <w:basedOn w:val="a"/>
    <w:qFormat/>
    <w:rsid w:val="008646C9"/>
    <w:pPr>
      <w:ind w:left="720"/>
      <w:contextualSpacing/>
    </w:pPr>
    <w:rPr>
      <w:rFonts w:ascii="Calibri" w:hAnsi="Calibri"/>
      <w:sz w:val="22"/>
      <w:szCs w:val="22"/>
      <w:lang w:eastAsia="en-US"/>
    </w:rPr>
  </w:style>
  <w:style w:type="paragraph" w:customStyle="1" w:styleId="1a">
    <w:name w:val="Обычный1"/>
    <w:qFormat/>
    <w:rsid w:val="008646C9"/>
    <w:pPr>
      <w:widowControl w:val="0"/>
      <w:suppressAutoHyphens/>
      <w:spacing w:after="200" w:line="276" w:lineRule="auto"/>
      <w:ind w:firstLine="400"/>
      <w:jc w:val="both"/>
    </w:pPr>
    <w:rPr>
      <w:rFonts w:ascii="Times New Roman" w:eastAsia="Times New Roman" w:hAnsi="Times New Roman" w:cs="Times New Roman"/>
      <w:sz w:val="24"/>
      <w:szCs w:val="20"/>
      <w:lang w:eastAsia="ru-RU"/>
    </w:rPr>
  </w:style>
  <w:style w:type="paragraph" w:customStyle="1" w:styleId="37">
    <w:name w:val="Абзац списка3"/>
    <w:basedOn w:val="a"/>
    <w:qFormat/>
    <w:rsid w:val="008646C9"/>
    <w:pPr>
      <w:ind w:left="720"/>
      <w:contextualSpacing/>
    </w:pPr>
    <w:rPr>
      <w:rFonts w:ascii="Calibri" w:hAnsi="Calibri"/>
      <w:sz w:val="22"/>
      <w:szCs w:val="22"/>
      <w:lang w:eastAsia="en-US"/>
    </w:rPr>
  </w:style>
  <w:style w:type="paragraph" w:customStyle="1" w:styleId="41">
    <w:name w:val="Абзац списка4"/>
    <w:basedOn w:val="a"/>
    <w:qFormat/>
    <w:rsid w:val="008646C9"/>
    <w:pPr>
      <w:ind w:left="720"/>
      <w:contextualSpacing/>
    </w:pPr>
    <w:rPr>
      <w:rFonts w:ascii="Calibri" w:hAnsi="Calibri" w:cs="Calibri"/>
      <w:sz w:val="22"/>
      <w:szCs w:val="22"/>
      <w:lang w:eastAsia="zh-CN"/>
    </w:rPr>
  </w:style>
  <w:style w:type="paragraph" w:customStyle="1" w:styleId="western">
    <w:name w:val="western"/>
    <w:basedOn w:val="a"/>
    <w:qFormat/>
    <w:rsid w:val="008646C9"/>
    <w:pPr>
      <w:spacing w:before="28" w:after="119" w:line="102" w:lineRule="atLeast"/>
      <w:jc w:val="both"/>
    </w:pPr>
    <w:rPr>
      <w:color w:val="00000A"/>
      <w:sz w:val="24"/>
      <w:szCs w:val="24"/>
    </w:rPr>
  </w:style>
  <w:style w:type="paragraph" w:customStyle="1" w:styleId="affa">
    <w:name w:val="Сноска"/>
    <w:basedOn w:val="a"/>
    <w:qFormat/>
    <w:rsid w:val="008646C9"/>
    <w:pPr>
      <w:spacing w:line="100" w:lineRule="atLeast"/>
      <w:jc w:val="both"/>
    </w:pPr>
    <w:rPr>
      <w:sz w:val="24"/>
      <w:szCs w:val="24"/>
    </w:rPr>
  </w:style>
  <w:style w:type="paragraph" w:styleId="affb">
    <w:name w:val="header"/>
    <w:basedOn w:val="a"/>
    <w:link w:val="1b"/>
    <w:uiPriority w:val="99"/>
    <w:rsid w:val="008646C9"/>
    <w:pPr>
      <w:tabs>
        <w:tab w:val="center" w:pos="4677"/>
        <w:tab w:val="right" w:pos="9355"/>
      </w:tabs>
    </w:pPr>
  </w:style>
  <w:style w:type="character" w:customStyle="1" w:styleId="1b">
    <w:name w:val="Верхний колонтитул Знак1"/>
    <w:basedOn w:val="a0"/>
    <w:link w:val="affb"/>
    <w:uiPriority w:val="99"/>
    <w:rsid w:val="008646C9"/>
    <w:rPr>
      <w:rFonts w:ascii="Times New Roman" w:eastAsia="Times New Roman" w:hAnsi="Times New Roman" w:cs="Times New Roman"/>
      <w:sz w:val="20"/>
      <w:szCs w:val="20"/>
      <w:lang w:eastAsia="ru-RU"/>
    </w:rPr>
  </w:style>
  <w:style w:type="paragraph" w:styleId="HTML0">
    <w:name w:val="HTML Preformatted"/>
    <w:basedOn w:val="a"/>
    <w:link w:val="HTML1"/>
    <w:rsid w:val="0086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100" w:lineRule="atLeast"/>
    </w:pPr>
    <w:rPr>
      <w:rFonts w:ascii="Courier New" w:hAnsi="Courier New" w:cs="Courier New"/>
    </w:rPr>
  </w:style>
  <w:style w:type="character" w:customStyle="1" w:styleId="HTML1">
    <w:name w:val="Стандартный HTML Знак1"/>
    <w:basedOn w:val="a0"/>
    <w:link w:val="HTML0"/>
    <w:rsid w:val="008646C9"/>
    <w:rPr>
      <w:rFonts w:ascii="Courier New" w:eastAsia="Times New Roman" w:hAnsi="Courier New" w:cs="Courier New"/>
      <w:sz w:val="20"/>
      <w:szCs w:val="20"/>
      <w:lang w:eastAsia="ru-RU"/>
    </w:rPr>
  </w:style>
  <w:style w:type="paragraph" w:customStyle="1" w:styleId="220">
    <w:name w:val="Основной текст с отступом 22"/>
    <w:basedOn w:val="a"/>
    <w:qFormat/>
    <w:rsid w:val="008646C9"/>
    <w:pPr>
      <w:spacing w:after="120" w:line="480" w:lineRule="auto"/>
      <w:ind w:left="283"/>
      <w:jc w:val="both"/>
    </w:pPr>
    <w:rPr>
      <w:rFonts w:cs="Calibri"/>
      <w:sz w:val="24"/>
      <w:lang w:eastAsia="ar-SA"/>
    </w:rPr>
  </w:style>
  <w:style w:type="character" w:styleId="affc">
    <w:name w:val="Strong"/>
    <w:basedOn w:val="a0"/>
    <w:uiPriority w:val="99"/>
    <w:qFormat/>
    <w:rsid w:val="008646C9"/>
    <w:rPr>
      <w:b/>
      <w:bCs/>
    </w:rPr>
  </w:style>
  <w:style w:type="paragraph" w:customStyle="1" w:styleId="a20">
    <w:name w:val="a2"/>
    <w:basedOn w:val="a"/>
    <w:qFormat/>
    <w:rsid w:val="008646C9"/>
    <w:pPr>
      <w:suppressAutoHyphens w:val="0"/>
      <w:spacing w:before="100" w:beforeAutospacing="1" w:after="100" w:afterAutospacing="1" w:line="240" w:lineRule="auto"/>
    </w:pPr>
    <w:rPr>
      <w:sz w:val="24"/>
      <w:szCs w:val="24"/>
    </w:rPr>
  </w:style>
  <w:style w:type="paragraph" w:customStyle="1" w:styleId="phnormal">
    <w:name w:val="ph_normal"/>
    <w:basedOn w:val="a"/>
    <w:link w:val="phnormal0"/>
    <w:qFormat/>
    <w:rsid w:val="008646C9"/>
    <w:pPr>
      <w:suppressAutoHyphens w:val="0"/>
      <w:spacing w:after="0" w:line="360" w:lineRule="auto"/>
      <w:ind w:right="170" w:firstLine="720"/>
      <w:jc w:val="both"/>
    </w:pPr>
    <w:rPr>
      <w:sz w:val="24"/>
    </w:rPr>
  </w:style>
  <w:style w:type="paragraph" w:customStyle="1" w:styleId="phtitlepageother">
    <w:name w:val="ph_titlepage_other"/>
    <w:basedOn w:val="a"/>
    <w:qFormat/>
    <w:rsid w:val="008646C9"/>
    <w:pPr>
      <w:suppressAutoHyphens w:val="0"/>
      <w:spacing w:after="120" w:line="360" w:lineRule="auto"/>
      <w:jc w:val="center"/>
    </w:pPr>
    <w:rPr>
      <w:rFonts w:cs="Arial"/>
      <w:sz w:val="24"/>
      <w:szCs w:val="28"/>
      <w:lang w:eastAsia="en-US"/>
    </w:rPr>
  </w:style>
  <w:style w:type="character" w:customStyle="1" w:styleId="phnormal0">
    <w:name w:val="ph_normal Знак Знак"/>
    <w:link w:val="phnormal"/>
    <w:rsid w:val="008646C9"/>
    <w:rPr>
      <w:rFonts w:ascii="Times New Roman" w:eastAsia="Times New Roman" w:hAnsi="Times New Roman" w:cs="Times New Roman"/>
      <w:sz w:val="24"/>
      <w:szCs w:val="20"/>
      <w:lang w:eastAsia="ru-RU"/>
    </w:rPr>
  </w:style>
  <w:style w:type="character" w:styleId="HTML2">
    <w:name w:val="HTML Typewriter"/>
    <w:basedOn w:val="a0"/>
    <w:uiPriority w:val="99"/>
    <w:semiHidden/>
    <w:unhideWhenUsed/>
    <w:rsid w:val="008646C9"/>
    <w:rPr>
      <w:rFonts w:ascii="Courier New" w:eastAsia="Times New Roman" w:hAnsi="Courier New" w:cs="Courier New"/>
      <w:sz w:val="20"/>
      <w:szCs w:val="20"/>
    </w:rPr>
  </w:style>
  <w:style w:type="character" w:customStyle="1" w:styleId="27">
    <w:name w:val="Основной текст (2)_"/>
    <w:basedOn w:val="a0"/>
    <w:link w:val="28"/>
    <w:rsid w:val="008646C9"/>
    <w:rPr>
      <w:rFonts w:ascii="Times New Roman" w:eastAsia="Times New Roman" w:hAnsi="Times New Roman" w:cs="Times New Roman"/>
      <w:b/>
      <w:bCs/>
      <w:spacing w:val="5"/>
      <w:shd w:val="clear" w:color="auto" w:fill="FFFFFF"/>
    </w:rPr>
  </w:style>
  <w:style w:type="paragraph" w:customStyle="1" w:styleId="28">
    <w:name w:val="Основной текст (2)"/>
    <w:basedOn w:val="a"/>
    <w:link w:val="27"/>
    <w:qFormat/>
    <w:rsid w:val="008646C9"/>
    <w:pPr>
      <w:widowControl w:val="0"/>
      <w:shd w:val="clear" w:color="auto" w:fill="FFFFFF"/>
      <w:suppressAutoHyphens w:val="0"/>
      <w:spacing w:after="0" w:line="320" w:lineRule="exact"/>
      <w:jc w:val="center"/>
    </w:pPr>
    <w:rPr>
      <w:b/>
      <w:bCs/>
      <w:spacing w:val="5"/>
      <w:sz w:val="22"/>
      <w:szCs w:val="22"/>
      <w:lang w:eastAsia="en-US"/>
    </w:rPr>
  </w:style>
  <w:style w:type="character" w:customStyle="1" w:styleId="FontStyle21">
    <w:name w:val="Font Style21"/>
    <w:rsid w:val="008646C9"/>
    <w:rPr>
      <w:rFonts w:ascii="Times New Roman" w:hAnsi="Times New Roman" w:cs="Times New Roman"/>
      <w:sz w:val="26"/>
      <w:szCs w:val="26"/>
    </w:rPr>
  </w:style>
  <w:style w:type="paragraph" w:customStyle="1" w:styleId="affd">
    <w:name w:val="Мой"/>
    <w:basedOn w:val="aff9"/>
    <w:qFormat/>
    <w:rsid w:val="008646C9"/>
    <w:pPr>
      <w:suppressAutoHyphens w:val="0"/>
      <w:spacing w:after="0" w:line="240" w:lineRule="auto"/>
      <w:ind w:firstLine="709"/>
      <w:jc w:val="both"/>
    </w:pPr>
    <w:rPr>
      <w:rFonts w:ascii="Times New Roman" w:eastAsia="MS Mincho" w:hAnsi="Times New Roman"/>
      <w:sz w:val="24"/>
    </w:rPr>
  </w:style>
  <w:style w:type="character" w:customStyle="1" w:styleId="doctitle">
    <w:name w:val="doctitle"/>
    <w:rsid w:val="000618C5"/>
  </w:style>
  <w:style w:type="character" w:customStyle="1" w:styleId="aff7">
    <w:name w:val="Абзац списка Знак"/>
    <w:link w:val="aff6"/>
    <w:uiPriority w:val="34"/>
    <w:qFormat/>
    <w:locked/>
    <w:rsid w:val="000618C5"/>
    <w:rPr>
      <w:rFonts w:ascii="Times New Roman" w:eastAsia="Times New Roman" w:hAnsi="Times New Roman" w:cs="Times New Roman"/>
      <w:sz w:val="28"/>
      <w:szCs w:val="28"/>
      <w:lang w:eastAsia="ru-RU"/>
    </w:rPr>
  </w:style>
  <w:style w:type="paragraph" w:customStyle="1" w:styleId="01">
    <w:name w:val="_Текст0_Список 1 уровня"/>
    <w:link w:val="011"/>
    <w:qFormat/>
    <w:rsid w:val="00242CE3"/>
    <w:pPr>
      <w:numPr>
        <w:numId w:val="2"/>
      </w:numPr>
      <w:spacing w:after="120" w:line="240" w:lineRule="auto"/>
      <w:jc w:val="both"/>
    </w:pPr>
    <w:rPr>
      <w:rFonts w:ascii="Arial" w:eastAsia="Times New Roman" w:hAnsi="Arial" w:cs="Times New Roman"/>
      <w:sz w:val="24"/>
      <w:szCs w:val="24"/>
      <w:lang w:eastAsia="ru-RU"/>
    </w:rPr>
  </w:style>
  <w:style w:type="character" w:customStyle="1" w:styleId="011">
    <w:name w:val="_Текст0_Список 1 уровня Знак"/>
    <w:link w:val="01"/>
    <w:rsid w:val="00242CE3"/>
    <w:rPr>
      <w:rFonts w:ascii="Arial" w:eastAsia="Times New Roman" w:hAnsi="Arial" w:cs="Times New Roman"/>
      <w:sz w:val="24"/>
      <w:szCs w:val="24"/>
      <w:lang w:eastAsia="ru-RU"/>
    </w:rPr>
  </w:style>
  <w:style w:type="character" w:customStyle="1" w:styleId="1c">
    <w:name w:val="Строгий1"/>
    <w:rsid w:val="00242CE3"/>
    <w:rPr>
      <w:b/>
      <w:bCs/>
    </w:rPr>
  </w:style>
  <w:style w:type="character" w:styleId="affe">
    <w:name w:val="Hyperlink"/>
    <w:rsid w:val="00E53A62"/>
    <w:rPr>
      <w:color w:val="0000FF"/>
      <w:u w:val="single"/>
    </w:rPr>
  </w:style>
  <w:style w:type="table" w:styleId="afff">
    <w:name w:val="Table Grid"/>
    <w:basedOn w:val="a1"/>
    <w:uiPriority w:val="39"/>
    <w:unhideWhenUsed/>
    <w:rsid w:val="002F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basedOn w:val="a0"/>
    <w:rsid w:val="00B05CC6"/>
    <w:rPr>
      <w:rFonts w:asciiTheme="majorHAnsi" w:eastAsiaTheme="majorEastAsia" w:hAnsiTheme="majorHAnsi" w:cstheme="majorBidi"/>
      <w:color w:val="2E74B5" w:themeColor="accent1" w:themeShade="BF"/>
      <w:sz w:val="32"/>
      <w:szCs w:val="32"/>
      <w:lang w:eastAsia="ru-RU"/>
    </w:rPr>
  </w:style>
  <w:style w:type="character" w:customStyle="1" w:styleId="221">
    <w:name w:val="Заголовок 2 Знак2"/>
    <w:aliases w:val="2 Знак2,Заголовок 2 Знак1 Знак1,2 Знак Знак1,H2 Знак2,h2 Знак1,Б2 Знак1,RTC Знак1,iz2 Знак1,H2 Знак Знак1,Заголовок 21 Знак1,Numbered text 3 Знак1,HD2 Знак1,heading 2 Знак1,Heading 2 Hidden Знак1,Раздел Знак Знак1,H21 Знак1,Major Знак"/>
    <w:basedOn w:val="a0"/>
    <w:uiPriority w:val="9"/>
    <w:semiHidden/>
    <w:rsid w:val="00B05CC6"/>
    <w:rPr>
      <w:rFonts w:asciiTheme="majorHAnsi" w:eastAsiaTheme="majorEastAsia" w:hAnsiTheme="majorHAnsi" w:cstheme="majorBidi"/>
      <w:color w:val="2E74B5" w:themeColor="accent1" w:themeShade="BF"/>
      <w:sz w:val="26"/>
      <w:szCs w:val="26"/>
      <w:lang w:eastAsia="ru-RU"/>
    </w:rPr>
  </w:style>
  <w:style w:type="character" w:customStyle="1" w:styleId="1d">
    <w:name w:val="Основной текст Знак1"/>
    <w:basedOn w:val="a0"/>
    <w:uiPriority w:val="99"/>
    <w:rsid w:val="00B05CC6"/>
    <w:rPr>
      <w:rFonts w:ascii="Times New Roman" w:eastAsia="Times New Roman" w:hAnsi="Times New Roman" w:cs="Times New Roman"/>
      <w:sz w:val="20"/>
      <w:szCs w:val="20"/>
      <w:lang w:eastAsia="ru-RU"/>
    </w:rPr>
  </w:style>
  <w:style w:type="paragraph" w:customStyle="1" w:styleId="Body">
    <w:name w:val="Body"/>
    <w:qFormat/>
    <w:rsid w:val="00B05CC6"/>
    <w:pPr>
      <w:spacing w:after="240" w:line="240" w:lineRule="auto"/>
    </w:pPr>
    <w:rPr>
      <w:rFonts w:ascii="Arial" w:eastAsia="Times New Roman" w:hAnsi="Arial" w:cs="Times New Roman"/>
      <w:color w:val="000000"/>
      <w:sz w:val="18"/>
      <w:szCs w:val="20"/>
      <w:lang w:eastAsia="ru-RU"/>
    </w:rPr>
  </w:style>
  <w:style w:type="paragraph" w:customStyle="1" w:styleId="010">
    <w:name w:val="ТЗ0 Марк б/н1"/>
    <w:basedOn w:val="a"/>
    <w:qFormat/>
    <w:rsid w:val="00B05CC6"/>
    <w:pPr>
      <w:numPr>
        <w:numId w:val="3"/>
      </w:numPr>
      <w:suppressAutoHyphens w:val="0"/>
      <w:spacing w:before="40" w:after="40" w:line="240" w:lineRule="auto"/>
      <w:jc w:val="both"/>
    </w:pPr>
    <w:rPr>
      <w:rFonts w:ascii="Arial" w:hAnsi="Arial"/>
      <w:w w:val="101"/>
      <w:sz w:val="24"/>
      <w:szCs w:val="24"/>
    </w:rPr>
  </w:style>
  <w:style w:type="paragraph" w:customStyle="1" w:styleId="0">
    <w:name w:val="ТЗ0 основной"/>
    <w:basedOn w:val="a"/>
    <w:qFormat/>
    <w:rsid w:val="00B05CC6"/>
    <w:pPr>
      <w:suppressAutoHyphens w:val="0"/>
      <w:spacing w:before="60" w:after="0" w:line="240" w:lineRule="auto"/>
      <w:jc w:val="both"/>
    </w:pPr>
    <w:rPr>
      <w:rFonts w:ascii="Verdana" w:hAnsi="Verdana"/>
      <w:bCs/>
      <w:spacing w:val="-1"/>
      <w:sz w:val="24"/>
      <w:szCs w:val="24"/>
    </w:rPr>
  </w:style>
  <w:style w:type="character" w:customStyle="1" w:styleId="GOST">
    <w:name w:val="GOST Табл_Заголовки Знак"/>
    <w:basedOn w:val="a0"/>
    <w:link w:val="GOST0"/>
    <w:locked/>
    <w:rsid w:val="00B05CC6"/>
    <w:rPr>
      <w:rFonts w:ascii="Times New Roman Полужирный" w:eastAsia="Times New Roman" w:hAnsi="Times New Roman Полужирный" w:cs="Times New Roman"/>
      <w:b/>
      <w:sz w:val="24"/>
      <w:szCs w:val="20"/>
      <w:lang w:eastAsia="ru-RU"/>
    </w:rPr>
  </w:style>
  <w:style w:type="paragraph" w:customStyle="1" w:styleId="GOST0">
    <w:name w:val="GOST Табл_Заголовки"/>
    <w:basedOn w:val="a"/>
    <w:link w:val="GOST"/>
    <w:qFormat/>
    <w:rsid w:val="00B05CC6"/>
    <w:pPr>
      <w:keepNext/>
      <w:tabs>
        <w:tab w:val="left" w:pos="567"/>
      </w:tabs>
      <w:suppressAutoHyphens w:val="0"/>
      <w:spacing w:before="60" w:after="60" w:line="240" w:lineRule="auto"/>
      <w:contextualSpacing/>
      <w:jc w:val="center"/>
    </w:pPr>
    <w:rPr>
      <w:rFonts w:ascii="Times New Roman Полужирный" w:hAnsi="Times New Roman Полужирный"/>
      <w:b/>
      <w:sz w:val="24"/>
    </w:rPr>
  </w:style>
  <w:style w:type="character" w:customStyle="1" w:styleId="GOST1">
    <w:name w:val="GOST Табл_текст Знак"/>
    <w:basedOn w:val="a0"/>
    <w:link w:val="GOST2"/>
    <w:locked/>
    <w:rsid w:val="00B05CC6"/>
    <w:rPr>
      <w:rFonts w:ascii="Times New Roman" w:eastAsia="Times New Roman" w:hAnsi="Times New Roman" w:cs="Times New Roman"/>
      <w:sz w:val="24"/>
      <w:szCs w:val="20"/>
      <w:lang w:eastAsia="ru-RU"/>
    </w:rPr>
  </w:style>
  <w:style w:type="paragraph" w:customStyle="1" w:styleId="GOST2">
    <w:name w:val="GOST Табл_текст"/>
    <w:basedOn w:val="a"/>
    <w:link w:val="GOST1"/>
    <w:qFormat/>
    <w:rsid w:val="00B05CC6"/>
    <w:pPr>
      <w:tabs>
        <w:tab w:val="left" w:pos="567"/>
      </w:tabs>
      <w:suppressAutoHyphens w:val="0"/>
      <w:spacing w:before="60" w:after="60" w:line="240" w:lineRule="auto"/>
    </w:pPr>
    <w:rPr>
      <w:sz w:val="24"/>
    </w:rPr>
  </w:style>
  <w:style w:type="paragraph" w:customStyle="1" w:styleId="012">
    <w:name w:val="ТЗ0 основной + 12пт"/>
    <w:basedOn w:val="a"/>
    <w:qFormat/>
    <w:rsid w:val="00B05CC6"/>
    <w:pPr>
      <w:suppressAutoHyphens w:val="0"/>
      <w:spacing w:before="60" w:after="60" w:line="360" w:lineRule="auto"/>
      <w:ind w:firstLine="709"/>
      <w:jc w:val="both"/>
    </w:pPr>
    <w:rPr>
      <w:bCs/>
      <w:color w:val="000000"/>
      <w:spacing w:val="-1"/>
      <w:sz w:val="24"/>
      <w:szCs w:val="26"/>
    </w:rPr>
  </w:style>
  <w:style w:type="character" w:customStyle="1" w:styleId="71">
    <w:name w:val="Заголовок 7 Знак1"/>
    <w:basedOn w:val="a0"/>
    <w:semiHidden/>
    <w:rsid w:val="00B05CC6"/>
    <w:rPr>
      <w:rFonts w:asciiTheme="majorHAnsi" w:eastAsiaTheme="majorEastAsia" w:hAnsiTheme="majorHAnsi" w:cstheme="majorBidi"/>
      <w:i/>
      <w:iCs/>
      <w:color w:val="1F4D78" w:themeColor="accent1" w:themeShade="7F"/>
      <w:lang w:eastAsia="ru-RU"/>
    </w:rPr>
  </w:style>
  <w:style w:type="character" w:customStyle="1" w:styleId="81">
    <w:name w:val="Заголовок 8 Знак1"/>
    <w:basedOn w:val="a0"/>
    <w:semiHidden/>
    <w:rsid w:val="00B05CC6"/>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0"/>
    <w:semiHidden/>
    <w:rsid w:val="00B05CC6"/>
    <w:rPr>
      <w:rFonts w:asciiTheme="majorHAnsi" w:eastAsiaTheme="majorEastAsia" w:hAnsiTheme="majorHAnsi" w:cstheme="majorBidi"/>
      <w:i/>
      <w:iCs/>
      <w:color w:val="272727" w:themeColor="text1" w:themeTint="D8"/>
      <w:sz w:val="21"/>
      <w:szCs w:val="21"/>
      <w:lang w:eastAsia="ru-RU"/>
    </w:rPr>
  </w:style>
  <w:style w:type="character" w:customStyle="1" w:styleId="1e">
    <w:name w:val="Заголовок Знак1"/>
    <w:basedOn w:val="a0"/>
    <w:rsid w:val="00B05CC6"/>
    <w:rPr>
      <w:rFonts w:asciiTheme="majorHAnsi" w:eastAsiaTheme="majorEastAsia" w:hAnsiTheme="majorHAnsi" w:cstheme="majorBidi"/>
      <w:spacing w:val="-10"/>
      <w:kern w:val="28"/>
      <w:sz w:val="56"/>
      <w:szCs w:val="56"/>
      <w:lang w:eastAsia="ru-RU"/>
    </w:rPr>
  </w:style>
  <w:style w:type="character" w:customStyle="1" w:styleId="29">
    <w:name w:val="Текст сноски Знак2"/>
    <w:basedOn w:val="a0"/>
    <w:semiHidden/>
    <w:rsid w:val="00B05CC6"/>
    <w:rPr>
      <w:rFonts w:ascii="Times New Roman" w:eastAsia="Times New Roman" w:hAnsi="Times New Roman" w:cs="Times New Roman"/>
      <w:sz w:val="20"/>
      <w:szCs w:val="20"/>
      <w:lang w:eastAsia="ru-RU"/>
    </w:rPr>
  </w:style>
  <w:style w:type="character" w:customStyle="1" w:styleId="320">
    <w:name w:val="Основной текст с отступом 3 Знак2"/>
    <w:basedOn w:val="a0"/>
    <w:semiHidden/>
    <w:rsid w:val="00B05CC6"/>
    <w:rPr>
      <w:rFonts w:ascii="Times New Roman" w:eastAsia="Times New Roman" w:hAnsi="Times New Roman" w:cs="Times New Roman"/>
      <w:sz w:val="16"/>
      <w:szCs w:val="16"/>
      <w:lang w:eastAsia="ru-RU"/>
    </w:rPr>
  </w:style>
  <w:style w:type="character" w:customStyle="1" w:styleId="1f">
    <w:name w:val="Основной текст с отступом Знак1"/>
    <w:basedOn w:val="a0"/>
    <w:semiHidden/>
    <w:rsid w:val="00B05CC6"/>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0"/>
    <w:semiHidden/>
    <w:rsid w:val="00B05CC6"/>
    <w:rPr>
      <w:rFonts w:ascii="Times New Roman" w:eastAsia="Times New Roman" w:hAnsi="Times New Roman" w:cs="Times New Roman"/>
      <w:sz w:val="20"/>
      <w:szCs w:val="20"/>
      <w:lang w:eastAsia="ru-RU"/>
    </w:rPr>
  </w:style>
  <w:style w:type="character" w:customStyle="1" w:styleId="1f0">
    <w:name w:val="Подзаголовок Знак1"/>
    <w:basedOn w:val="a0"/>
    <w:rsid w:val="00B05CC6"/>
    <w:rPr>
      <w:rFonts w:eastAsiaTheme="minorEastAsia"/>
      <w:color w:val="5A5A5A" w:themeColor="text1" w:themeTint="A5"/>
      <w:spacing w:val="15"/>
      <w:lang w:eastAsia="ru-RU"/>
    </w:rPr>
  </w:style>
  <w:style w:type="character" w:customStyle="1" w:styleId="1f1">
    <w:name w:val="Текст выноски Знак1"/>
    <w:basedOn w:val="a0"/>
    <w:uiPriority w:val="99"/>
    <w:rsid w:val="00B05CC6"/>
    <w:rPr>
      <w:rFonts w:ascii="Segoe UI" w:eastAsia="Times New Roman" w:hAnsi="Segoe UI" w:cs="Segoe UI"/>
      <w:sz w:val="18"/>
      <w:szCs w:val="18"/>
      <w:lang w:eastAsia="ru-RU"/>
    </w:rPr>
  </w:style>
  <w:style w:type="character" w:customStyle="1" w:styleId="1f2">
    <w:name w:val="Нижний колонтитул Знак1"/>
    <w:basedOn w:val="a0"/>
    <w:uiPriority w:val="99"/>
    <w:rsid w:val="00B05CC6"/>
    <w:rPr>
      <w:rFonts w:ascii="Times New Roman" w:eastAsia="Times New Roman" w:hAnsi="Times New Roman" w:cs="Times New Roman"/>
      <w:sz w:val="20"/>
      <w:szCs w:val="20"/>
      <w:lang w:eastAsia="ru-RU"/>
    </w:rPr>
  </w:style>
  <w:style w:type="character" w:customStyle="1" w:styleId="222">
    <w:name w:val="Основной текст 2 Знак2"/>
    <w:basedOn w:val="a0"/>
    <w:semiHidden/>
    <w:rsid w:val="00B05CC6"/>
    <w:rPr>
      <w:rFonts w:ascii="Times New Roman" w:eastAsia="Times New Roman" w:hAnsi="Times New Roman" w:cs="Times New Roman"/>
      <w:sz w:val="20"/>
      <w:szCs w:val="20"/>
      <w:lang w:eastAsia="ru-RU"/>
    </w:rPr>
  </w:style>
  <w:style w:type="character" w:customStyle="1" w:styleId="2a">
    <w:name w:val="Верхний колонтитул Знак2"/>
    <w:basedOn w:val="a0"/>
    <w:semiHidden/>
    <w:rsid w:val="00B05CC6"/>
    <w:rPr>
      <w:rFonts w:ascii="Times New Roman" w:eastAsia="Times New Roman" w:hAnsi="Times New Roman" w:cs="Times New Roman"/>
      <w:sz w:val="20"/>
      <w:szCs w:val="20"/>
      <w:lang w:eastAsia="ru-RU"/>
    </w:rPr>
  </w:style>
  <w:style w:type="character" w:customStyle="1" w:styleId="Arial">
    <w:name w:val="Стиль (латиница) Arial"/>
    <w:rsid w:val="00B05CC6"/>
    <w:rPr>
      <w:rFonts w:ascii="Arial" w:hAnsi="Arial" w:cs="Arial" w:hint="default"/>
      <w:sz w:val="24"/>
      <w:szCs w:val="24"/>
    </w:rPr>
  </w:style>
  <w:style w:type="table" w:customStyle="1" w:styleId="1f3">
    <w:name w:val="Сетка таблицы1"/>
    <w:basedOn w:val="a1"/>
    <w:uiPriority w:val="39"/>
    <w:rsid w:val="00B05CC6"/>
    <w:pPr>
      <w:tabs>
        <w:tab w:val="left" w:pos="567"/>
      </w:tabs>
      <w:spacing w:before="40" w:after="40" w:line="288" w:lineRule="auto"/>
    </w:pPr>
    <w:rPr>
      <w:rFonts w:ascii="Times New Roman" w:eastAsia="Times New Roman" w:hAnsi="Times New Roman" w:cs="Times New Roman"/>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keepLines w:val="0"/>
        <w:widowControl/>
        <w:suppressLineNumbers w:val="0"/>
        <w:suppressAutoHyphens w:val="0"/>
        <w:wordWrap/>
        <w:spacing w:beforeLines="0" w:before="100" w:beforeAutospacing="1" w:afterLines="0" w:after="100" w:afterAutospacing="1" w:line="288" w:lineRule="auto"/>
        <w:ind w:leftChars="0" w:left="0" w:rightChars="0" w:right="0" w:firstLineChars="0" w:firstLine="0"/>
        <w:jc w:val="center"/>
        <w:outlineLvl w:val="9"/>
      </w:pPr>
      <w:rPr>
        <w:rFonts w:ascii="Times New Roman" w:hAnsi="Times New Roman" w:cs="Times New Roman" w:hint="default"/>
        <w:b/>
        <w:color w:val="auto"/>
        <w:sz w:val="22"/>
        <w:szCs w:val="22"/>
      </w:rPr>
      <w:tblPr/>
      <w:tcPr>
        <w:vAlign w:val="center"/>
      </w:tcPr>
    </w:tblStylePr>
  </w:style>
  <w:style w:type="table" w:customStyle="1" w:styleId="TableNormal">
    <w:name w:val="Table Normal"/>
    <w:rsid w:val="00B05CC6"/>
    <w:pPr>
      <w:spacing w:after="0" w:line="240" w:lineRule="auto"/>
    </w:pPr>
    <w:rPr>
      <w:sz w:val="20"/>
      <w:szCs w:val="20"/>
    </w:rPr>
    <w:tblPr>
      <w:tblCellMar>
        <w:top w:w="0" w:type="dxa"/>
        <w:left w:w="0" w:type="dxa"/>
        <w:bottom w:w="0" w:type="dxa"/>
        <w:right w:w="0" w:type="dxa"/>
      </w:tblCellMar>
    </w:tblPr>
  </w:style>
  <w:style w:type="character" w:customStyle="1" w:styleId="61">
    <w:name w:val="Основной текст (6) + Полужирный"/>
    <w:basedOn w:val="a0"/>
    <w:qFormat/>
    <w:rsid w:val="00672760"/>
    <w:rPr>
      <w:color w:val="000000"/>
      <w:spacing w:val="0"/>
      <w:w w:val="100"/>
      <w:shd w:val="clear" w:color="auto" w:fill="FFFFFF"/>
      <w:lang w:val="ru-RU" w:eastAsia="ru-RU" w:bidi="ru-RU"/>
    </w:rPr>
  </w:style>
  <w:style w:type="character" w:customStyle="1" w:styleId="2b">
    <w:name w:val="Основной текст (2) + Полужирный"/>
    <w:basedOn w:val="27"/>
    <w:qFormat/>
    <w:rsid w:val="00672760"/>
    <w:rPr>
      <w:rFonts w:ascii="Times New Roman" w:eastAsia="Times New Roman" w:hAnsi="Times New Roman" w:cs="Times New Roman"/>
      <w:b/>
      <w:bCs/>
      <w:i/>
      <w:iCs/>
      <w:caps w:val="0"/>
      <w:smallCaps w:val="0"/>
      <w:color w:val="000000"/>
      <w:spacing w:val="0"/>
      <w:w w:val="100"/>
      <w:sz w:val="21"/>
      <w:szCs w:val="21"/>
      <w:effect w:val="none"/>
      <w:shd w:val="clear" w:color="auto" w:fill="FFFFFF"/>
      <w:lang w:val="ru-RU" w:eastAsia="ru-RU" w:bidi="ru-RU"/>
    </w:rPr>
  </w:style>
  <w:style w:type="character" w:customStyle="1" w:styleId="2100">
    <w:name w:val="Основной текст (2) + 10"/>
    <w:basedOn w:val="27"/>
    <w:qFormat/>
    <w:rsid w:val="00672760"/>
    <w:rPr>
      <w:rFonts w:ascii="Times New Roman" w:eastAsia="Times New Roman" w:hAnsi="Times New Roman" w:cs="Times New Roman"/>
      <w:b/>
      <w:bCs/>
      <w:i w:val="0"/>
      <w:iCs w:val="0"/>
      <w:smallCaps/>
      <w:color w:val="000000"/>
      <w:spacing w:val="0"/>
      <w:w w:val="100"/>
      <w:sz w:val="21"/>
      <w:szCs w:val="21"/>
      <w:effect w:val="none"/>
      <w:shd w:val="clear" w:color="auto" w:fill="FFFFFF"/>
      <w:lang w:val="ru-RU" w:eastAsia="ru-RU" w:bidi="ru-RU"/>
    </w:rPr>
  </w:style>
  <w:style w:type="character" w:customStyle="1" w:styleId="2c">
    <w:name w:val="Основной текст (2) + Курсив"/>
    <w:basedOn w:val="27"/>
    <w:qFormat/>
    <w:rsid w:val="00672760"/>
    <w:rPr>
      <w:rFonts w:ascii="Times New Roman" w:eastAsia="Times New Roman" w:hAnsi="Times New Roman" w:cs="Times New Roman"/>
      <w:b/>
      <w:bCs/>
      <w:i/>
      <w:iCs/>
      <w:caps w:val="0"/>
      <w:smallCaps w:val="0"/>
      <w:color w:val="000000"/>
      <w:spacing w:val="0"/>
      <w:w w:val="100"/>
      <w:sz w:val="20"/>
      <w:szCs w:val="20"/>
      <w:effect w:val="none"/>
      <w:shd w:val="clear" w:color="auto" w:fill="FFFFFF"/>
      <w:lang w:val="ru-RU" w:eastAsia="ru-RU" w:bidi="ru-RU"/>
    </w:rPr>
  </w:style>
  <w:style w:type="character" w:customStyle="1" w:styleId="28pt">
    <w:name w:val="Основной текст (2) + 8 pt"/>
    <w:basedOn w:val="27"/>
    <w:qFormat/>
    <w:rsid w:val="00672760"/>
    <w:rPr>
      <w:rFonts w:ascii="Times New Roman" w:eastAsia="Times New Roman" w:hAnsi="Times New Roman" w:cs="Times New Roman"/>
      <w:b/>
      <w:bCs/>
      <w:i w:val="0"/>
      <w:iCs w:val="0"/>
      <w:smallCaps/>
      <w:color w:val="000000"/>
      <w:spacing w:val="0"/>
      <w:w w:val="100"/>
      <w:sz w:val="16"/>
      <w:szCs w:val="16"/>
      <w:effect w:val="none"/>
      <w:shd w:val="clear" w:color="auto" w:fill="FFFFFF"/>
      <w:lang w:val="ru-RU" w:eastAsia="ru-RU" w:bidi="ru-RU"/>
    </w:rPr>
  </w:style>
  <w:style w:type="paragraph" w:customStyle="1" w:styleId="62">
    <w:name w:val="Основной текст (6)"/>
    <w:basedOn w:val="a"/>
    <w:qFormat/>
    <w:rsid w:val="00672760"/>
    <w:pPr>
      <w:widowControl w:val="0"/>
      <w:shd w:val="clear" w:color="auto" w:fill="FFFFFF"/>
      <w:suppressAutoHyphens w:val="0"/>
      <w:spacing w:after="0" w:line="264" w:lineRule="exact"/>
    </w:pPr>
    <w:rPr>
      <w:rFonts w:asciiTheme="majorHAnsi" w:eastAsiaTheme="majorEastAsia" w:hAnsiTheme="majorHAnsi" w:cstheme="majorBidi"/>
      <w:i/>
      <w:iCs/>
      <w:color w:val="1F4D78" w:themeColor="accent1" w:themeShade="7F"/>
      <w:szCs w:val="24"/>
      <w:lang w:val="en-US" w:eastAsia="zh-CN" w:bidi="hi-IN"/>
    </w:rPr>
  </w:style>
  <w:style w:type="paragraph" w:customStyle="1" w:styleId="-0">
    <w:name w:val="Контракт-пункт"/>
    <w:basedOn w:val="a"/>
    <w:rsid w:val="00463CB3"/>
    <w:pPr>
      <w:tabs>
        <w:tab w:val="left" w:pos="360"/>
      </w:tabs>
      <w:suppressAutoHyphens w:val="0"/>
      <w:spacing w:after="0" w:line="240" w:lineRule="auto"/>
      <w:jc w:val="both"/>
    </w:pPr>
    <w:rPr>
      <w:color w:val="000000"/>
      <w:sz w:val="22"/>
    </w:rPr>
  </w:style>
  <w:style w:type="paragraph" w:customStyle="1" w:styleId="111">
    <w:name w:val="Заголовок 11"/>
    <w:basedOn w:val="a"/>
    <w:next w:val="10"/>
    <w:qFormat/>
    <w:rsid w:val="00FA508E"/>
    <w:pPr>
      <w:keepNext/>
      <w:keepLines/>
      <w:suppressAutoHyphens w:val="0"/>
      <w:spacing w:before="480" w:after="0" w:line="240" w:lineRule="auto"/>
      <w:jc w:val="both"/>
      <w:outlineLvl w:val="0"/>
    </w:pPr>
    <w:rPr>
      <w:rFonts w:ascii="Calibri Light" w:eastAsia="Calibri Light" w:hAnsi="Calibri Light" w:cs="Calibri Light"/>
      <w:b/>
      <w:bCs/>
      <w:color w:val="2E74B5"/>
      <w:sz w:val="28"/>
      <w:szCs w:val="28"/>
    </w:rPr>
  </w:style>
  <w:style w:type="numbering" w:customStyle="1" w:styleId="1f4">
    <w:name w:val="Нет списка1"/>
    <w:next w:val="a2"/>
    <w:uiPriority w:val="99"/>
    <w:semiHidden/>
    <w:unhideWhenUsed/>
    <w:rsid w:val="00FA508E"/>
  </w:style>
  <w:style w:type="paragraph" w:styleId="afff0">
    <w:name w:val="annotation text"/>
    <w:basedOn w:val="a"/>
    <w:link w:val="1f5"/>
    <w:uiPriority w:val="99"/>
    <w:unhideWhenUsed/>
    <w:qFormat/>
    <w:rsid w:val="00FA508E"/>
    <w:pPr>
      <w:suppressAutoHyphens w:val="0"/>
      <w:spacing w:before="1" w:after="0" w:line="240" w:lineRule="auto"/>
      <w:jc w:val="both"/>
    </w:pPr>
  </w:style>
  <w:style w:type="character" w:customStyle="1" w:styleId="afff1">
    <w:name w:val="Текст примечания Знак"/>
    <w:basedOn w:val="a0"/>
    <w:uiPriority w:val="99"/>
    <w:qFormat/>
    <w:rsid w:val="00FA508E"/>
    <w:rPr>
      <w:rFonts w:ascii="Times New Roman" w:eastAsia="Times New Roman" w:hAnsi="Times New Roman" w:cs="Times New Roman"/>
      <w:sz w:val="20"/>
      <w:szCs w:val="20"/>
      <w:lang w:eastAsia="ru-RU"/>
    </w:rPr>
  </w:style>
  <w:style w:type="paragraph" w:styleId="afff2">
    <w:name w:val="caption"/>
    <w:basedOn w:val="a"/>
    <w:uiPriority w:val="35"/>
    <w:unhideWhenUsed/>
    <w:qFormat/>
    <w:rsid w:val="00FA508E"/>
    <w:pPr>
      <w:suppressLineNumbers/>
      <w:suppressAutoHyphens w:val="0"/>
      <w:spacing w:before="120" w:after="120" w:line="256" w:lineRule="auto"/>
    </w:pPr>
    <w:rPr>
      <w:rFonts w:ascii="Calibri" w:eastAsia="Calibri" w:hAnsi="Calibri" w:cs="FreeSans"/>
      <w:i/>
      <w:iCs/>
      <w:sz w:val="24"/>
      <w:szCs w:val="24"/>
      <w:lang w:eastAsia="en-US"/>
    </w:rPr>
  </w:style>
  <w:style w:type="paragraph" w:styleId="afff3">
    <w:name w:val="endnote text"/>
    <w:basedOn w:val="a"/>
    <w:link w:val="1f6"/>
    <w:uiPriority w:val="99"/>
    <w:unhideWhenUsed/>
    <w:qFormat/>
    <w:rsid w:val="00FA508E"/>
    <w:pPr>
      <w:suppressAutoHyphens w:val="0"/>
      <w:spacing w:after="0" w:line="240" w:lineRule="auto"/>
      <w:jc w:val="both"/>
    </w:pPr>
  </w:style>
  <w:style w:type="character" w:customStyle="1" w:styleId="afff4">
    <w:name w:val="Текст концевой сноски Знак"/>
    <w:basedOn w:val="a0"/>
    <w:uiPriority w:val="99"/>
    <w:qFormat/>
    <w:rsid w:val="00FA508E"/>
    <w:rPr>
      <w:rFonts w:ascii="Times New Roman" w:eastAsia="Times New Roman" w:hAnsi="Times New Roman" w:cs="Times New Roman"/>
      <w:sz w:val="20"/>
      <w:szCs w:val="20"/>
      <w:lang w:eastAsia="ru-RU"/>
    </w:rPr>
  </w:style>
  <w:style w:type="paragraph" w:styleId="afff5">
    <w:name w:val="List Bullet"/>
    <w:basedOn w:val="a"/>
    <w:uiPriority w:val="99"/>
    <w:unhideWhenUsed/>
    <w:qFormat/>
    <w:rsid w:val="00FA508E"/>
    <w:pPr>
      <w:suppressAutoHyphens w:val="0"/>
      <w:spacing w:before="1" w:after="0" w:line="240" w:lineRule="auto"/>
      <w:contextualSpacing/>
      <w:jc w:val="both"/>
    </w:pPr>
    <w:rPr>
      <w:sz w:val="24"/>
      <w:szCs w:val="24"/>
    </w:rPr>
  </w:style>
  <w:style w:type="paragraph" w:customStyle="1" w:styleId="a7">
    <w:basedOn w:val="a"/>
    <w:next w:val="af4"/>
    <w:link w:val="a6"/>
    <w:uiPriority w:val="99"/>
    <w:qFormat/>
    <w:rsid w:val="00FA508E"/>
    <w:pPr>
      <w:tabs>
        <w:tab w:val="left" w:pos="2160"/>
      </w:tabs>
      <w:suppressAutoHyphens w:val="0"/>
      <w:spacing w:after="0" w:line="240" w:lineRule="auto"/>
      <w:ind w:right="266"/>
      <w:jc w:val="center"/>
    </w:pPr>
    <w:rPr>
      <w:rFonts w:ascii="Arial" w:eastAsiaTheme="minorHAnsi" w:hAnsi="Arial" w:cs="Arial"/>
      <w:b/>
      <w:bCs/>
      <w:sz w:val="22"/>
      <w:szCs w:val="22"/>
      <w:lang w:eastAsia="ar-SA"/>
    </w:rPr>
  </w:style>
  <w:style w:type="paragraph" w:styleId="38">
    <w:name w:val="Body Text 3"/>
    <w:basedOn w:val="a"/>
    <w:link w:val="39"/>
    <w:uiPriority w:val="99"/>
    <w:unhideWhenUsed/>
    <w:qFormat/>
    <w:rsid w:val="00FA508E"/>
    <w:pPr>
      <w:suppressAutoHyphens w:val="0"/>
      <w:spacing w:after="0" w:line="216" w:lineRule="auto"/>
      <w:ind w:right="-5"/>
      <w:jc w:val="both"/>
    </w:pPr>
    <w:rPr>
      <w:sz w:val="16"/>
      <w:szCs w:val="16"/>
    </w:rPr>
  </w:style>
  <w:style w:type="character" w:customStyle="1" w:styleId="39">
    <w:name w:val="Основной текст 3 Знак"/>
    <w:basedOn w:val="a0"/>
    <w:link w:val="38"/>
    <w:uiPriority w:val="99"/>
    <w:qFormat/>
    <w:rsid w:val="00FA508E"/>
    <w:rPr>
      <w:rFonts w:ascii="Times New Roman" w:eastAsia="Times New Roman" w:hAnsi="Times New Roman" w:cs="Times New Roman"/>
      <w:sz w:val="16"/>
      <w:szCs w:val="16"/>
      <w:lang w:eastAsia="ru-RU"/>
    </w:rPr>
  </w:style>
  <w:style w:type="paragraph" w:styleId="afff6">
    <w:name w:val="annotation subject"/>
    <w:basedOn w:val="afff0"/>
    <w:link w:val="1f7"/>
    <w:uiPriority w:val="99"/>
    <w:unhideWhenUsed/>
    <w:qFormat/>
    <w:rsid w:val="00FA508E"/>
    <w:rPr>
      <w:b/>
      <w:bCs/>
    </w:rPr>
  </w:style>
  <w:style w:type="character" w:customStyle="1" w:styleId="afff7">
    <w:name w:val="Тема примечания Знак"/>
    <w:basedOn w:val="afff1"/>
    <w:uiPriority w:val="99"/>
    <w:qFormat/>
    <w:rsid w:val="00FA508E"/>
    <w:rPr>
      <w:rFonts w:ascii="Times New Roman" w:eastAsia="Times New Roman" w:hAnsi="Times New Roman" w:cs="Times New Roman"/>
      <w:b/>
      <w:bCs/>
      <w:sz w:val="20"/>
      <w:szCs w:val="20"/>
      <w:lang w:eastAsia="ru-RU"/>
    </w:rPr>
  </w:style>
  <w:style w:type="paragraph" w:customStyle="1" w:styleId="mylevel3">
    <w:name w:val="my level 3"/>
    <w:basedOn w:val="a"/>
    <w:uiPriority w:val="99"/>
    <w:qFormat/>
    <w:rsid w:val="00FA508E"/>
    <w:pPr>
      <w:tabs>
        <w:tab w:val="left" w:pos="720"/>
      </w:tabs>
      <w:suppressAutoHyphens w:val="0"/>
      <w:spacing w:before="240" w:after="120" w:line="360" w:lineRule="auto"/>
      <w:ind w:left="720" w:hanging="720"/>
      <w:jc w:val="both"/>
    </w:pPr>
    <w:rPr>
      <w:rFonts w:ascii="Arial" w:hAnsi="Arial"/>
      <w:sz w:val="24"/>
      <w:szCs w:val="24"/>
      <w:lang w:val="en-US" w:eastAsia="en-US"/>
    </w:rPr>
  </w:style>
  <w:style w:type="paragraph" w:customStyle="1" w:styleId="Head92">
    <w:name w:val="Head 9.2"/>
    <w:basedOn w:val="a"/>
    <w:autoRedefine/>
    <w:uiPriority w:val="99"/>
    <w:qFormat/>
    <w:rsid w:val="00FA508E"/>
    <w:pPr>
      <w:keepNext/>
      <w:tabs>
        <w:tab w:val="left" w:pos="720"/>
      </w:tabs>
      <w:spacing w:before="240" w:after="60" w:line="240" w:lineRule="auto"/>
      <w:ind w:left="720" w:hanging="720"/>
    </w:pPr>
    <w:rPr>
      <w:b/>
      <w:sz w:val="24"/>
      <w:szCs w:val="24"/>
    </w:rPr>
  </w:style>
  <w:style w:type="paragraph" w:customStyle="1" w:styleId="ConsDTNormal">
    <w:name w:val="ConsDTNormal"/>
    <w:uiPriority w:val="99"/>
    <w:qFormat/>
    <w:rsid w:val="00FA508E"/>
    <w:pPr>
      <w:spacing w:after="0" w:line="240" w:lineRule="auto"/>
      <w:jc w:val="both"/>
    </w:pPr>
    <w:rPr>
      <w:rFonts w:ascii="Times New Roman" w:eastAsia="Times New Roman" w:hAnsi="Times New Roman" w:cs="Times New Roman"/>
      <w:sz w:val="24"/>
      <w:szCs w:val="24"/>
      <w:lang w:eastAsia="ru-RU"/>
    </w:rPr>
  </w:style>
  <w:style w:type="paragraph" w:customStyle="1" w:styleId="afff8">
    <w:name w:val="Знак Знак Знак Знак"/>
    <w:basedOn w:val="a"/>
    <w:autoRedefine/>
    <w:uiPriority w:val="99"/>
    <w:qFormat/>
    <w:rsid w:val="00FA508E"/>
    <w:pPr>
      <w:suppressAutoHyphens w:val="0"/>
      <w:spacing w:after="160" w:line="240" w:lineRule="exact"/>
    </w:pPr>
    <w:rPr>
      <w:sz w:val="24"/>
      <w:szCs w:val="24"/>
      <w:lang w:eastAsia="en-US"/>
    </w:rPr>
  </w:style>
  <w:style w:type="paragraph" w:customStyle="1" w:styleId="afff9">
    <w:name w:val="Нормальный (таблица)"/>
    <w:basedOn w:val="a"/>
    <w:uiPriority w:val="99"/>
    <w:qFormat/>
    <w:rsid w:val="00FA508E"/>
    <w:pPr>
      <w:suppressAutoHyphens w:val="0"/>
      <w:spacing w:after="0" w:line="240" w:lineRule="auto"/>
      <w:jc w:val="both"/>
    </w:pPr>
    <w:rPr>
      <w:rFonts w:ascii="Arial" w:hAnsi="Arial" w:cs="Arial"/>
      <w:sz w:val="24"/>
      <w:szCs w:val="24"/>
    </w:rPr>
  </w:style>
  <w:style w:type="character" w:styleId="afffa">
    <w:name w:val="annotation reference"/>
    <w:uiPriority w:val="99"/>
    <w:unhideWhenUsed/>
    <w:qFormat/>
    <w:rsid w:val="00FA508E"/>
    <w:rPr>
      <w:sz w:val="16"/>
      <w:szCs w:val="16"/>
    </w:rPr>
  </w:style>
  <w:style w:type="character" w:styleId="afffb">
    <w:name w:val="endnote reference"/>
    <w:uiPriority w:val="99"/>
    <w:unhideWhenUsed/>
    <w:qFormat/>
    <w:rsid w:val="00FA508E"/>
    <w:rPr>
      <w:vertAlign w:val="superscript"/>
    </w:rPr>
  </w:style>
  <w:style w:type="character" w:customStyle="1" w:styleId="ConsNormal0">
    <w:name w:val="ConsNormal Знак"/>
    <w:uiPriority w:val="99"/>
    <w:qFormat/>
    <w:locked/>
    <w:rsid w:val="00FA508E"/>
    <w:rPr>
      <w:rFonts w:ascii="Consultant" w:eastAsia="Calibri" w:hAnsi="Consultant" w:cs="Times New Roman" w:hint="default"/>
      <w:lang w:eastAsia="ru-RU"/>
    </w:rPr>
  </w:style>
  <w:style w:type="character" w:customStyle="1" w:styleId="FontStyle27">
    <w:name w:val="Font Style27"/>
    <w:uiPriority w:val="99"/>
    <w:qFormat/>
    <w:rsid w:val="00FA508E"/>
    <w:rPr>
      <w:rFonts w:ascii="Times New Roman" w:hAnsi="Times New Roman" w:cs="Times New Roman" w:hint="default"/>
      <w:sz w:val="26"/>
    </w:rPr>
  </w:style>
  <w:style w:type="character" w:customStyle="1" w:styleId="product-specvalue-inner">
    <w:name w:val="product-spec__value-inner"/>
    <w:uiPriority w:val="99"/>
    <w:qFormat/>
    <w:rsid w:val="00FA508E"/>
  </w:style>
  <w:style w:type="character" w:customStyle="1" w:styleId="ConsPlusNormal0">
    <w:name w:val="ConsPlusNormal Знак"/>
    <w:qFormat/>
    <w:locked/>
    <w:rsid w:val="00FA508E"/>
    <w:rPr>
      <w:rFonts w:ascii="Arial" w:eastAsia="Times New Roman" w:hAnsi="Arial" w:cs="Times New Roman" w:hint="default"/>
      <w:sz w:val="20"/>
      <w:szCs w:val="20"/>
      <w:lang w:eastAsia="ru-RU"/>
    </w:rPr>
  </w:style>
  <w:style w:type="character" w:customStyle="1" w:styleId="extended-textshort">
    <w:name w:val="extended-text__short"/>
    <w:qFormat/>
    <w:rsid w:val="00FA508E"/>
  </w:style>
  <w:style w:type="character" w:customStyle="1" w:styleId="WW8Num6z5">
    <w:name w:val="WW8Num6z5"/>
    <w:qFormat/>
    <w:rsid w:val="00FA508E"/>
  </w:style>
  <w:style w:type="character" w:customStyle="1" w:styleId="ListLabel10">
    <w:name w:val="ListLabel 10"/>
    <w:qFormat/>
    <w:rsid w:val="00FA508E"/>
    <w:rPr>
      <w:rFonts w:ascii="Courier New" w:hAnsi="Courier New" w:cs="Courier New" w:hint="default"/>
    </w:rPr>
  </w:style>
  <w:style w:type="character" w:customStyle="1" w:styleId="ListLabel11">
    <w:name w:val="ListLabel 11"/>
    <w:qFormat/>
    <w:rsid w:val="00FA508E"/>
    <w:rPr>
      <w:rFonts w:ascii="Courier New" w:hAnsi="Courier New" w:cs="Courier New" w:hint="default"/>
    </w:rPr>
  </w:style>
  <w:style w:type="character" w:customStyle="1" w:styleId="312">
    <w:name w:val="Основной текст 3 Знак1"/>
    <w:uiPriority w:val="99"/>
    <w:semiHidden/>
    <w:rsid w:val="00FA508E"/>
    <w:rPr>
      <w:sz w:val="16"/>
      <w:szCs w:val="16"/>
    </w:rPr>
  </w:style>
  <w:style w:type="character" w:customStyle="1" w:styleId="1f6">
    <w:name w:val="Текст концевой сноски Знак1"/>
    <w:link w:val="afff3"/>
    <w:uiPriority w:val="99"/>
    <w:locked/>
    <w:rsid w:val="00FA508E"/>
    <w:rPr>
      <w:rFonts w:ascii="Times New Roman" w:eastAsia="Times New Roman" w:hAnsi="Times New Roman" w:cs="Times New Roman"/>
      <w:sz w:val="20"/>
      <w:szCs w:val="20"/>
      <w:lang w:eastAsia="ru-RU"/>
    </w:rPr>
  </w:style>
  <w:style w:type="character" w:customStyle="1" w:styleId="1f5">
    <w:name w:val="Текст примечания Знак1"/>
    <w:link w:val="afff0"/>
    <w:uiPriority w:val="99"/>
    <w:locked/>
    <w:rsid w:val="00FA508E"/>
    <w:rPr>
      <w:rFonts w:ascii="Times New Roman" w:eastAsia="Times New Roman" w:hAnsi="Times New Roman" w:cs="Times New Roman"/>
      <w:sz w:val="20"/>
      <w:szCs w:val="20"/>
      <w:lang w:eastAsia="ru-RU"/>
    </w:rPr>
  </w:style>
  <w:style w:type="character" w:customStyle="1" w:styleId="1f7">
    <w:name w:val="Тема примечания Знак1"/>
    <w:link w:val="afff6"/>
    <w:uiPriority w:val="99"/>
    <w:locked/>
    <w:rsid w:val="00FA508E"/>
    <w:rPr>
      <w:rFonts w:ascii="Times New Roman" w:eastAsia="Times New Roman" w:hAnsi="Times New Roman" w:cs="Times New Roman"/>
      <w:b/>
      <w:bCs/>
      <w:sz w:val="20"/>
      <w:szCs w:val="20"/>
      <w:lang w:eastAsia="ru-RU"/>
    </w:rPr>
  </w:style>
  <w:style w:type="table" w:customStyle="1" w:styleId="2d">
    <w:name w:val="Сетка таблицы2"/>
    <w:basedOn w:val="a1"/>
    <w:next w:val="afff"/>
    <w:uiPriority w:val="39"/>
    <w:rsid w:val="002C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ff"/>
    <w:uiPriority w:val="39"/>
    <w:rsid w:val="002C5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Подраздел Знак1"/>
    <w:basedOn w:val="a"/>
    <w:next w:val="a"/>
    <w:uiPriority w:val="9"/>
    <w:unhideWhenUsed/>
    <w:qFormat/>
    <w:rsid w:val="00223D2E"/>
    <w:pPr>
      <w:keepNext/>
      <w:keepLines/>
      <w:spacing w:before="200" w:after="0"/>
      <w:outlineLvl w:val="1"/>
    </w:pPr>
    <w:rPr>
      <w:rFonts w:ascii="Calibri Light" w:hAnsi="Calibri Light"/>
      <w:b/>
      <w:bCs/>
      <w:color w:val="5B9BD5"/>
      <w:sz w:val="26"/>
      <w:szCs w:val="26"/>
    </w:rPr>
  </w:style>
  <w:style w:type="numbering" w:customStyle="1" w:styleId="112">
    <w:name w:val="Нет списка11"/>
    <w:next w:val="a2"/>
    <w:uiPriority w:val="99"/>
    <w:semiHidden/>
    <w:unhideWhenUsed/>
    <w:rsid w:val="00223D2E"/>
  </w:style>
  <w:style w:type="numbering" w:customStyle="1" w:styleId="1110">
    <w:name w:val="Нет списка111"/>
    <w:next w:val="a2"/>
    <w:uiPriority w:val="99"/>
    <w:semiHidden/>
    <w:unhideWhenUsed/>
    <w:rsid w:val="00223D2E"/>
  </w:style>
  <w:style w:type="table" w:customStyle="1" w:styleId="42">
    <w:name w:val="Сетка таблицы4"/>
    <w:basedOn w:val="a1"/>
    <w:next w:val="afff"/>
    <w:uiPriority w:val="39"/>
    <w:rsid w:val="00223D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Placeholder Text"/>
    <w:basedOn w:val="a0"/>
    <w:uiPriority w:val="99"/>
    <w:semiHidden/>
    <w:rsid w:val="00223D2E"/>
    <w:rPr>
      <w:color w:val="808080"/>
    </w:rPr>
  </w:style>
  <w:style w:type="table" w:styleId="1f9">
    <w:name w:val="Table Simple 1"/>
    <w:basedOn w:val="a1"/>
    <w:rsid w:val="00AD67BE"/>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0"/>
    <w:rsid w:val="00243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645">
      <w:bodyDiv w:val="1"/>
      <w:marLeft w:val="0"/>
      <w:marRight w:val="0"/>
      <w:marTop w:val="0"/>
      <w:marBottom w:val="0"/>
      <w:divBdr>
        <w:top w:val="none" w:sz="0" w:space="0" w:color="auto"/>
        <w:left w:val="none" w:sz="0" w:space="0" w:color="auto"/>
        <w:bottom w:val="none" w:sz="0" w:space="0" w:color="auto"/>
        <w:right w:val="none" w:sz="0" w:space="0" w:color="auto"/>
      </w:divBdr>
    </w:div>
    <w:div w:id="127865488">
      <w:bodyDiv w:val="1"/>
      <w:marLeft w:val="0"/>
      <w:marRight w:val="0"/>
      <w:marTop w:val="0"/>
      <w:marBottom w:val="0"/>
      <w:divBdr>
        <w:top w:val="none" w:sz="0" w:space="0" w:color="auto"/>
        <w:left w:val="none" w:sz="0" w:space="0" w:color="auto"/>
        <w:bottom w:val="none" w:sz="0" w:space="0" w:color="auto"/>
        <w:right w:val="none" w:sz="0" w:space="0" w:color="auto"/>
      </w:divBdr>
    </w:div>
    <w:div w:id="346949585">
      <w:bodyDiv w:val="1"/>
      <w:marLeft w:val="0"/>
      <w:marRight w:val="0"/>
      <w:marTop w:val="0"/>
      <w:marBottom w:val="0"/>
      <w:divBdr>
        <w:top w:val="none" w:sz="0" w:space="0" w:color="auto"/>
        <w:left w:val="none" w:sz="0" w:space="0" w:color="auto"/>
        <w:bottom w:val="none" w:sz="0" w:space="0" w:color="auto"/>
        <w:right w:val="none" w:sz="0" w:space="0" w:color="auto"/>
      </w:divBdr>
    </w:div>
    <w:div w:id="458763175">
      <w:bodyDiv w:val="1"/>
      <w:marLeft w:val="0"/>
      <w:marRight w:val="0"/>
      <w:marTop w:val="0"/>
      <w:marBottom w:val="0"/>
      <w:divBdr>
        <w:top w:val="none" w:sz="0" w:space="0" w:color="auto"/>
        <w:left w:val="none" w:sz="0" w:space="0" w:color="auto"/>
        <w:bottom w:val="none" w:sz="0" w:space="0" w:color="auto"/>
        <w:right w:val="none" w:sz="0" w:space="0" w:color="auto"/>
      </w:divBdr>
    </w:div>
    <w:div w:id="531764305">
      <w:bodyDiv w:val="1"/>
      <w:marLeft w:val="0"/>
      <w:marRight w:val="0"/>
      <w:marTop w:val="0"/>
      <w:marBottom w:val="0"/>
      <w:divBdr>
        <w:top w:val="none" w:sz="0" w:space="0" w:color="auto"/>
        <w:left w:val="none" w:sz="0" w:space="0" w:color="auto"/>
        <w:bottom w:val="none" w:sz="0" w:space="0" w:color="auto"/>
        <w:right w:val="none" w:sz="0" w:space="0" w:color="auto"/>
      </w:divBdr>
    </w:div>
    <w:div w:id="659500811">
      <w:bodyDiv w:val="1"/>
      <w:marLeft w:val="0"/>
      <w:marRight w:val="0"/>
      <w:marTop w:val="0"/>
      <w:marBottom w:val="0"/>
      <w:divBdr>
        <w:top w:val="none" w:sz="0" w:space="0" w:color="auto"/>
        <w:left w:val="none" w:sz="0" w:space="0" w:color="auto"/>
        <w:bottom w:val="none" w:sz="0" w:space="0" w:color="auto"/>
        <w:right w:val="none" w:sz="0" w:space="0" w:color="auto"/>
      </w:divBdr>
    </w:div>
    <w:div w:id="781998799">
      <w:bodyDiv w:val="1"/>
      <w:marLeft w:val="0"/>
      <w:marRight w:val="0"/>
      <w:marTop w:val="0"/>
      <w:marBottom w:val="0"/>
      <w:divBdr>
        <w:top w:val="none" w:sz="0" w:space="0" w:color="auto"/>
        <w:left w:val="none" w:sz="0" w:space="0" w:color="auto"/>
        <w:bottom w:val="none" w:sz="0" w:space="0" w:color="auto"/>
        <w:right w:val="none" w:sz="0" w:space="0" w:color="auto"/>
      </w:divBdr>
    </w:div>
    <w:div w:id="866019460">
      <w:bodyDiv w:val="1"/>
      <w:marLeft w:val="0"/>
      <w:marRight w:val="0"/>
      <w:marTop w:val="0"/>
      <w:marBottom w:val="0"/>
      <w:divBdr>
        <w:top w:val="none" w:sz="0" w:space="0" w:color="auto"/>
        <w:left w:val="none" w:sz="0" w:space="0" w:color="auto"/>
        <w:bottom w:val="none" w:sz="0" w:space="0" w:color="auto"/>
        <w:right w:val="none" w:sz="0" w:space="0" w:color="auto"/>
      </w:divBdr>
    </w:div>
    <w:div w:id="931670541">
      <w:bodyDiv w:val="1"/>
      <w:marLeft w:val="0"/>
      <w:marRight w:val="0"/>
      <w:marTop w:val="0"/>
      <w:marBottom w:val="0"/>
      <w:divBdr>
        <w:top w:val="none" w:sz="0" w:space="0" w:color="auto"/>
        <w:left w:val="none" w:sz="0" w:space="0" w:color="auto"/>
        <w:bottom w:val="none" w:sz="0" w:space="0" w:color="auto"/>
        <w:right w:val="none" w:sz="0" w:space="0" w:color="auto"/>
      </w:divBdr>
    </w:div>
    <w:div w:id="992568998">
      <w:bodyDiv w:val="1"/>
      <w:marLeft w:val="0"/>
      <w:marRight w:val="0"/>
      <w:marTop w:val="0"/>
      <w:marBottom w:val="0"/>
      <w:divBdr>
        <w:top w:val="none" w:sz="0" w:space="0" w:color="auto"/>
        <w:left w:val="none" w:sz="0" w:space="0" w:color="auto"/>
        <w:bottom w:val="none" w:sz="0" w:space="0" w:color="auto"/>
        <w:right w:val="none" w:sz="0" w:space="0" w:color="auto"/>
      </w:divBdr>
    </w:div>
    <w:div w:id="1022367057">
      <w:bodyDiv w:val="1"/>
      <w:marLeft w:val="0"/>
      <w:marRight w:val="0"/>
      <w:marTop w:val="0"/>
      <w:marBottom w:val="0"/>
      <w:divBdr>
        <w:top w:val="none" w:sz="0" w:space="0" w:color="auto"/>
        <w:left w:val="none" w:sz="0" w:space="0" w:color="auto"/>
        <w:bottom w:val="none" w:sz="0" w:space="0" w:color="auto"/>
        <w:right w:val="none" w:sz="0" w:space="0" w:color="auto"/>
      </w:divBdr>
    </w:div>
    <w:div w:id="1116946357">
      <w:bodyDiv w:val="1"/>
      <w:marLeft w:val="0"/>
      <w:marRight w:val="0"/>
      <w:marTop w:val="0"/>
      <w:marBottom w:val="0"/>
      <w:divBdr>
        <w:top w:val="none" w:sz="0" w:space="0" w:color="auto"/>
        <w:left w:val="none" w:sz="0" w:space="0" w:color="auto"/>
        <w:bottom w:val="none" w:sz="0" w:space="0" w:color="auto"/>
        <w:right w:val="none" w:sz="0" w:space="0" w:color="auto"/>
      </w:divBdr>
    </w:div>
    <w:div w:id="1166941101">
      <w:bodyDiv w:val="1"/>
      <w:marLeft w:val="0"/>
      <w:marRight w:val="0"/>
      <w:marTop w:val="0"/>
      <w:marBottom w:val="0"/>
      <w:divBdr>
        <w:top w:val="none" w:sz="0" w:space="0" w:color="auto"/>
        <w:left w:val="none" w:sz="0" w:space="0" w:color="auto"/>
        <w:bottom w:val="none" w:sz="0" w:space="0" w:color="auto"/>
        <w:right w:val="none" w:sz="0" w:space="0" w:color="auto"/>
      </w:divBdr>
    </w:div>
    <w:div w:id="1234463473">
      <w:bodyDiv w:val="1"/>
      <w:marLeft w:val="0"/>
      <w:marRight w:val="0"/>
      <w:marTop w:val="0"/>
      <w:marBottom w:val="0"/>
      <w:divBdr>
        <w:top w:val="none" w:sz="0" w:space="0" w:color="auto"/>
        <w:left w:val="none" w:sz="0" w:space="0" w:color="auto"/>
        <w:bottom w:val="none" w:sz="0" w:space="0" w:color="auto"/>
        <w:right w:val="none" w:sz="0" w:space="0" w:color="auto"/>
      </w:divBdr>
    </w:div>
    <w:div w:id="1313868602">
      <w:bodyDiv w:val="1"/>
      <w:marLeft w:val="0"/>
      <w:marRight w:val="0"/>
      <w:marTop w:val="0"/>
      <w:marBottom w:val="0"/>
      <w:divBdr>
        <w:top w:val="none" w:sz="0" w:space="0" w:color="auto"/>
        <w:left w:val="none" w:sz="0" w:space="0" w:color="auto"/>
        <w:bottom w:val="none" w:sz="0" w:space="0" w:color="auto"/>
        <w:right w:val="none" w:sz="0" w:space="0" w:color="auto"/>
      </w:divBdr>
    </w:div>
    <w:div w:id="1320573597">
      <w:bodyDiv w:val="1"/>
      <w:marLeft w:val="0"/>
      <w:marRight w:val="0"/>
      <w:marTop w:val="0"/>
      <w:marBottom w:val="0"/>
      <w:divBdr>
        <w:top w:val="none" w:sz="0" w:space="0" w:color="auto"/>
        <w:left w:val="none" w:sz="0" w:space="0" w:color="auto"/>
        <w:bottom w:val="none" w:sz="0" w:space="0" w:color="auto"/>
        <w:right w:val="none" w:sz="0" w:space="0" w:color="auto"/>
      </w:divBdr>
    </w:div>
    <w:div w:id="1557232415">
      <w:bodyDiv w:val="1"/>
      <w:marLeft w:val="0"/>
      <w:marRight w:val="0"/>
      <w:marTop w:val="0"/>
      <w:marBottom w:val="0"/>
      <w:divBdr>
        <w:top w:val="none" w:sz="0" w:space="0" w:color="auto"/>
        <w:left w:val="none" w:sz="0" w:space="0" w:color="auto"/>
        <w:bottom w:val="none" w:sz="0" w:space="0" w:color="auto"/>
        <w:right w:val="none" w:sz="0" w:space="0" w:color="auto"/>
      </w:divBdr>
    </w:div>
    <w:div w:id="1571573542">
      <w:bodyDiv w:val="1"/>
      <w:marLeft w:val="0"/>
      <w:marRight w:val="0"/>
      <w:marTop w:val="0"/>
      <w:marBottom w:val="0"/>
      <w:divBdr>
        <w:top w:val="none" w:sz="0" w:space="0" w:color="auto"/>
        <w:left w:val="none" w:sz="0" w:space="0" w:color="auto"/>
        <w:bottom w:val="none" w:sz="0" w:space="0" w:color="auto"/>
        <w:right w:val="none" w:sz="0" w:space="0" w:color="auto"/>
      </w:divBdr>
    </w:div>
    <w:div w:id="1593657217">
      <w:bodyDiv w:val="1"/>
      <w:marLeft w:val="0"/>
      <w:marRight w:val="0"/>
      <w:marTop w:val="0"/>
      <w:marBottom w:val="0"/>
      <w:divBdr>
        <w:top w:val="none" w:sz="0" w:space="0" w:color="auto"/>
        <w:left w:val="none" w:sz="0" w:space="0" w:color="auto"/>
        <w:bottom w:val="none" w:sz="0" w:space="0" w:color="auto"/>
        <w:right w:val="none" w:sz="0" w:space="0" w:color="auto"/>
      </w:divBdr>
    </w:div>
    <w:div w:id="1622614752">
      <w:bodyDiv w:val="1"/>
      <w:marLeft w:val="0"/>
      <w:marRight w:val="0"/>
      <w:marTop w:val="0"/>
      <w:marBottom w:val="0"/>
      <w:divBdr>
        <w:top w:val="none" w:sz="0" w:space="0" w:color="auto"/>
        <w:left w:val="none" w:sz="0" w:space="0" w:color="auto"/>
        <w:bottom w:val="none" w:sz="0" w:space="0" w:color="auto"/>
        <w:right w:val="none" w:sz="0" w:space="0" w:color="auto"/>
      </w:divBdr>
    </w:div>
    <w:div w:id="1754932156">
      <w:bodyDiv w:val="1"/>
      <w:marLeft w:val="0"/>
      <w:marRight w:val="0"/>
      <w:marTop w:val="0"/>
      <w:marBottom w:val="0"/>
      <w:divBdr>
        <w:top w:val="none" w:sz="0" w:space="0" w:color="auto"/>
        <w:left w:val="none" w:sz="0" w:space="0" w:color="auto"/>
        <w:bottom w:val="none" w:sz="0" w:space="0" w:color="auto"/>
        <w:right w:val="none" w:sz="0" w:space="0" w:color="auto"/>
      </w:divBdr>
    </w:div>
    <w:div w:id="1760298065">
      <w:bodyDiv w:val="1"/>
      <w:marLeft w:val="0"/>
      <w:marRight w:val="0"/>
      <w:marTop w:val="0"/>
      <w:marBottom w:val="0"/>
      <w:divBdr>
        <w:top w:val="none" w:sz="0" w:space="0" w:color="auto"/>
        <w:left w:val="none" w:sz="0" w:space="0" w:color="auto"/>
        <w:bottom w:val="none" w:sz="0" w:space="0" w:color="auto"/>
        <w:right w:val="none" w:sz="0" w:space="0" w:color="auto"/>
      </w:divBdr>
    </w:div>
    <w:div w:id="1783724798">
      <w:bodyDiv w:val="1"/>
      <w:marLeft w:val="0"/>
      <w:marRight w:val="0"/>
      <w:marTop w:val="0"/>
      <w:marBottom w:val="0"/>
      <w:divBdr>
        <w:top w:val="none" w:sz="0" w:space="0" w:color="auto"/>
        <w:left w:val="none" w:sz="0" w:space="0" w:color="auto"/>
        <w:bottom w:val="none" w:sz="0" w:space="0" w:color="auto"/>
        <w:right w:val="none" w:sz="0" w:space="0" w:color="auto"/>
      </w:divBdr>
    </w:div>
    <w:div w:id="1909414113">
      <w:bodyDiv w:val="1"/>
      <w:marLeft w:val="0"/>
      <w:marRight w:val="0"/>
      <w:marTop w:val="0"/>
      <w:marBottom w:val="0"/>
      <w:divBdr>
        <w:top w:val="none" w:sz="0" w:space="0" w:color="auto"/>
        <w:left w:val="none" w:sz="0" w:space="0" w:color="auto"/>
        <w:bottom w:val="none" w:sz="0" w:space="0" w:color="auto"/>
        <w:right w:val="none" w:sz="0" w:space="0" w:color="auto"/>
      </w:divBdr>
    </w:div>
    <w:div w:id="1916545063">
      <w:bodyDiv w:val="1"/>
      <w:marLeft w:val="0"/>
      <w:marRight w:val="0"/>
      <w:marTop w:val="0"/>
      <w:marBottom w:val="0"/>
      <w:divBdr>
        <w:top w:val="none" w:sz="0" w:space="0" w:color="auto"/>
        <w:left w:val="none" w:sz="0" w:space="0" w:color="auto"/>
        <w:bottom w:val="none" w:sz="0" w:space="0" w:color="auto"/>
        <w:right w:val="none" w:sz="0" w:space="0" w:color="auto"/>
      </w:divBdr>
    </w:div>
    <w:div w:id="1965771292">
      <w:bodyDiv w:val="1"/>
      <w:marLeft w:val="0"/>
      <w:marRight w:val="0"/>
      <w:marTop w:val="0"/>
      <w:marBottom w:val="0"/>
      <w:divBdr>
        <w:top w:val="none" w:sz="0" w:space="0" w:color="auto"/>
        <w:left w:val="none" w:sz="0" w:space="0" w:color="auto"/>
        <w:bottom w:val="none" w:sz="0" w:space="0" w:color="auto"/>
        <w:right w:val="none" w:sz="0" w:space="0" w:color="auto"/>
      </w:divBdr>
    </w:div>
    <w:div w:id="1968394147">
      <w:bodyDiv w:val="1"/>
      <w:marLeft w:val="0"/>
      <w:marRight w:val="0"/>
      <w:marTop w:val="0"/>
      <w:marBottom w:val="0"/>
      <w:divBdr>
        <w:top w:val="none" w:sz="0" w:space="0" w:color="auto"/>
        <w:left w:val="none" w:sz="0" w:space="0" w:color="auto"/>
        <w:bottom w:val="none" w:sz="0" w:space="0" w:color="auto"/>
        <w:right w:val="none" w:sz="0" w:space="0" w:color="auto"/>
      </w:divBdr>
    </w:div>
    <w:div w:id="2017531280">
      <w:bodyDiv w:val="1"/>
      <w:marLeft w:val="0"/>
      <w:marRight w:val="0"/>
      <w:marTop w:val="0"/>
      <w:marBottom w:val="0"/>
      <w:divBdr>
        <w:top w:val="none" w:sz="0" w:space="0" w:color="auto"/>
        <w:left w:val="none" w:sz="0" w:space="0" w:color="auto"/>
        <w:bottom w:val="none" w:sz="0" w:space="0" w:color="auto"/>
        <w:right w:val="none" w:sz="0" w:space="0" w:color="auto"/>
      </w:divBdr>
    </w:div>
    <w:div w:id="2024744787">
      <w:bodyDiv w:val="1"/>
      <w:marLeft w:val="0"/>
      <w:marRight w:val="0"/>
      <w:marTop w:val="0"/>
      <w:marBottom w:val="0"/>
      <w:divBdr>
        <w:top w:val="none" w:sz="0" w:space="0" w:color="auto"/>
        <w:left w:val="none" w:sz="0" w:space="0" w:color="auto"/>
        <w:bottom w:val="none" w:sz="0" w:space="0" w:color="auto"/>
        <w:right w:val="none" w:sz="0" w:space="0" w:color="auto"/>
      </w:divBdr>
    </w:div>
    <w:div w:id="2125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6A73-3DC6-4411-AFEB-A6C89E1F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14655</Words>
  <Characters>83535</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2</cp:revision>
  <cp:lastPrinted>2018-03-26T10:00:00Z</cp:lastPrinted>
  <dcterms:created xsi:type="dcterms:W3CDTF">2023-09-07T05:03:00Z</dcterms:created>
  <dcterms:modified xsi:type="dcterms:W3CDTF">2023-09-07T05:03:00Z</dcterms:modified>
</cp:coreProperties>
</file>