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numPr>
          <w:ilvl w:val="0"/>
          <w:numId w:val="2"/>
        </w:numPr>
        <w:tabs>
          <w:tab w:val="left" w:pos="6120" w:leader="none"/>
          <w:tab w:val="left" w:pos="9540" w:leader="none"/>
        </w:tabs>
        <w:rPr>
          <w:b/>
          <w:b/>
          <w:bCs/>
          <w:sz w:val="24"/>
          <w:lang w:val="en-US"/>
        </w:rPr>
      </w:pPr>
      <w:r>
        <w:rPr>
          <w:b/>
          <w:bCs/>
          <w:sz w:val="24"/>
          <w:lang w:val="en-US"/>
        </w:rPr>
      </w:r>
    </w:p>
    <w:p>
      <w:pPr>
        <w:pStyle w:val="Normal"/>
        <w:jc w:val="center"/>
        <w:rPr/>
      </w:pPr>
      <w:r>
        <w:rPr>
          <w:b/>
        </w:rPr>
        <w:t>Поставка системы хранения данных для модернизации функционирующего центра обработки данных Регионального сегмента единой государственной информационной системы в сфере здравоохранения (РС ЕГИСЗ РА) Республики Алтай</w:t>
      </w:r>
    </w:p>
    <w:p>
      <w:pPr>
        <w:pStyle w:val="Normal"/>
        <w:jc w:val="both"/>
        <w:rPr>
          <w:b/>
          <w:b/>
        </w:rPr>
      </w:pPr>
      <w:r>
        <w:rPr>
          <w:b/>
        </w:rPr>
      </w:r>
    </w:p>
    <w:p>
      <w:pPr>
        <w:pStyle w:val="Normal"/>
        <w:numPr>
          <w:ilvl w:val="0"/>
          <w:numId w:val="7"/>
        </w:numPr>
        <w:jc w:val="both"/>
        <w:rPr>
          <w:b/>
          <w:b/>
        </w:rPr>
      </w:pPr>
      <w:r>
        <w:rPr>
          <w:b/>
        </w:rPr>
        <w:t>Предмет:</w:t>
      </w:r>
      <w:r>
        <w:rPr/>
        <w:t xml:space="preserve"> </w:t>
      </w:r>
      <w:r>
        <w:rPr>
          <w:b/>
        </w:rPr>
        <w:t>Поставка системы хранения данных для модернизации функционирующего центра обработки данных Регионального сегмента единой государственной информационной системы в сфере здравоохранения (РС ЕГИСЗ РА) Республики Алтай.</w:t>
      </w:r>
    </w:p>
    <w:p>
      <w:pPr>
        <w:pStyle w:val="Normal"/>
        <w:numPr>
          <w:ilvl w:val="0"/>
          <w:numId w:val="7"/>
        </w:numPr>
        <w:jc w:val="both"/>
        <w:rPr/>
      </w:pPr>
      <w:r>
        <w:rPr>
          <w:b/>
          <w:color w:val="000000"/>
        </w:rPr>
        <w:t>Место поставки товара:</w:t>
      </w:r>
      <w:r>
        <w:rPr>
          <w:b/>
          <w:bCs/>
          <w:color w:val="000000"/>
        </w:rPr>
        <w:t xml:space="preserve"> </w:t>
      </w:r>
      <w:r>
        <w:rPr>
          <w:b/>
          <w:bCs/>
          <w:color w:val="000000"/>
        </w:rPr>
        <w:t>г.Горно-Алтайск, пр.Коммунистический 1</w:t>
      </w:r>
      <w:r>
        <w:rPr>
          <w:b/>
          <w:bCs/>
          <w:color w:val="000000"/>
        </w:rPr>
        <w:t>40</w:t>
      </w:r>
    </w:p>
    <w:p>
      <w:pPr>
        <w:pStyle w:val="Normal"/>
        <w:numPr>
          <w:ilvl w:val="0"/>
          <w:numId w:val="7"/>
        </w:numPr>
        <w:ind w:left="993" w:hanging="426"/>
        <w:jc w:val="both"/>
        <w:rPr>
          <w:b/>
          <w:b/>
        </w:rPr>
      </w:pPr>
      <w:r>
        <w:rPr>
          <w:b/>
        </w:rPr>
        <w:t>Нормативно-методическая документация:</w:t>
      </w:r>
    </w:p>
    <w:p>
      <w:pPr>
        <w:pStyle w:val="13"/>
        <w:spacing w:lineRule="auto" w:line="240" w:before="0" w:after="0"/>
        <w:ind w:firstLine="568"/>
        <w:rPr>
          <w:szCs w:val="24"/>
        </w:rPr>
      </w:pPr>
      <w:r>
        <w:rPr>
          <w:szCs w:val="24"/>
        </w:rPr>
        <w:t>- Постановление Правительства Российской Федерации от 6 июля 2015 года №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w:t>
      </w:r>
    </w:p>
    <w:p>
      <w:pPr>
        <w:pStyle w:val="13"/>
        <w:spacing w:lineRule="auto" w:line="240" w:before="0" w:after="0"/>
        <w:ind w:firstLine="568"/>
        <w:rPr>
          <w:szCs w:val="24"/>
        </w:rPr>
      </w:pPr>
      <w:r>
        <w:rPr>
          <w:szCs w:val="24"/>
        </w:rPr>
        <w:t>- Приложение к приказу Министерства здравоохранения и социального развития Российской Федерации от 28 апреля 2011г. № 364 «Концепция создания единой государственной информационной системы в сфере здравоохранения»;</w:t>
      </w:r>
    </w:p>
    <w:p>
      <w:pPr>
        <w:pStyle w:val="13"/>
        <w:spacing w:lineRule="auto" w:line="240" w:before="0" w:after="0"/>
        <w:ind w:firstLine="568"/>
        <w:rPr>
          <w:szCs w:val="24"/>
        </w:rPr>
      </w:pPr>
      <w:r>
        <w:rPr>
          <w:szCs w:val="24"/>
        </w:rPr>
        <w:t>- Федеральный закон от 21.11.2011 № 323-ФЗ «Об основах охраны здоровья граждан в Российской Федерации»;</w:t>
      </w:r>
    </w:p>
    <w:p>
      <w:pPr>
        <w:pStyle w:val="13"/>
        <w:spacing w:lineRule="auto" w:line="240" w:before="0" w:after="0"/>
        <w:ind w:firstLine="568"/>
        <w:rPr>
          <w:szCs w:val="24"/>
        </w:rPr>
      </w:pPr>
      <w:r>
        <w:rPr>
          <w:szCs w:val="24"/>
        </w:rPr>
        <w:t>- Федеральный закон от 05.04.2013 № 44-ФЗ «О контрактной системе в сфере закупок товаров, работ, услуг для обеспечения государственных и муниципальных нужд»;</w:t>
      </w:r>
    </w:p>
    <w:p>
      <w:pPr>
        <w:pStyle w:val="Normal"/>
        <w:ind w:firstLine="568"/>
        <w:jc w:val="both"/>
        <w:rPr/>
      </w:pPr>
      <w:r>
        <w:rPr/>
        <w:t>- Положение о РС ЕГИСЗ в Республике Алтай, утверждённое приказом министра здравоохранения Республики Алтай от 2</w:t>
      </w:r>
      <w:r>
        <w:rPr/>
        <w:t>7 июня</w:t>
      </w:r>
      <w:r>
        <w:rPr/>
        <w:t xml:space="preserve"> 201</w:t>
      </w:r>
      <w:r>
        <w:rPr/>
        <w:t>8</w:t>
      </w:r>
      <w:r>
        <w:rPr/>
        <w:t xml:space="preserve"> года № </w:t>
      </w:r>
      <w:r>
        <w:rPr/>
        <w:t>53-од</w:t>
      </w:r>
      <w:r>
        <w:rPr/>
        <w:t>;</w:t>
      </w:r>
    </w:p>
    <w:p>
      <w:pPr>
        <w:pStyle w:val="Normal"/>
        <w:ind w:firstLine="568"/>
        <w:jc w:val="both"/>
        <w:rPr/>
      </w:pPr>
      <w:r>
        <w:rPr/>
        <w:t xml:space="preserve">- </w:t>
      </w:r>
      <w:r>
        <w:rPr/>
        <w:t>Постановление Правительства Республики Алтай от 03.08.2018г №247 «Об утверждении государственной программы Республики Алтай "Развитие здравоохранения»</w:t>
      </w:r>
    </w:p>
    <w:p>
      <w:pPr>
        <w:pStyle w:val="Normal"/>
        <w:ind w:firstLine="568"/>
        <w:jc w:val="both"/>
        <w:rPr/>
      </w:pPr>
      <w:r>
        <w:rPr/>
        <w:t xml:space="preserve">- </w:t>
      </w:r>
      <w:r>
        <w:rPr>
          <w:rFonts w:eastAsia="Times New Roman" w:cs="Times New Roman"/>
          <w:color w:val="00000A"/>
          <w:sz w:val="24"/>
          <w:szCs w:val="24"/>
          <w:lang w:val="ru-RU" w:eastAsia="zh-CN" w:bidi="ar-SA"/>
        </w:rPr>
        <w:t>Методические рекомендации Министерства здравоохранения и социального развития РФ по оснащению медицинских учреждения компьютерным оборудованием и программным обеспечение для регионального уровня единой государственной информационной системы в сфере здравоохранения, а также функциональные требования к ним;</w:t>
      </w:r>
    </w:p>
    <w:p>
      <w:pPr>
        <w:pStyle w:val="Normal"/>
        <w:ind w:firstLine="568"/>
        <w:jc w:val="both"/>
        <w:rPr/>
      </w:pPr>
      <w:r>
        <w:rPr>
          <w:rFonts w:eastAsia="Times New Roman" w:cs="Times New Roman"/>
          <w:color w:val="00000A"/>
          <w:sz w:val="24"/>
          <w:szCs w:val="24"/>
          <w:lang w:val="ru-RU" w:eastAsia="zh-CN" w:bidi="ar-SA"/>
        </w:rPr>
        <w:t>- Методические рекомендации Министерства здравоохранения и социального развития РФ по составу, создаваемых в 2011-2012 годах в рамках реализации региональных программ модернизации здравоохранения, прикладных компонентов регионального уровня единой государственной информационной системы в сфере здравоохранения, а также функциональные требования к ним.</w:t>
      </w:r>
    </w:p>
    <w:p>
      <w:pPr>
        <w:pStyle w:val="Normal"/>
        <w:ind w:left="928" w:hanging="0"/>
        <w:jc w:val="both"/>
        <w:rPr>
          <w:b/>
          <w:b/>
        </w:rPr>
      </w:pPr>
      <w:r>
        <w:rPr>
          <w:b/>
        </w:rPr>
      </w:r>
    </w:p>
    <w:p>
      <w:pPr>
        <w:pStyle w:val="Normal"/>
        <w:numPr>
          <w:ilvl w:val="0"/>
          <w:numId w:val="7"/>
        </w:numPr>
        <w:tabs>
          <w:tab w:val="left" w:pos="851" w:leader="none"/>
        </w:tabs>
        <w:ind w:left="0" w:firstLine="568"/>
        <w:jc w:val="both"/>
        <w:rPr>
          <w:b/>
          <w:b/>
        </w:rPr>
      </w:pPr>
      <w:r>
        <w:rPr>
          <w:b/>
        </w:rPr>
        <w:t>Срок, условия поставки:</w:t>
      </w:r>
      <w:r>
        <w:rPr/>
        <w:t xml:space="preserve"> Поставка системы хранения данных для модернизации функционирующего центра обработки данных Регионального сегмента единой государственной информационной системы в сфере здравоохранения (РС ЕГИСЗ РА) Республики Алтай (далее – товар) осуществляется с целью замены действующей системы хранения данных. Поставка включает в себя доставку, разгрузку, установку, настройку и ввод в эксплуатацию поставляемой системы хранения данных. Поставка товара, установка, настройка и ввод в эксплуатацию осуществляется в течение 100 (ста) календарных дней со дня, следующего за днем заключения государственного контракта.</w:t>
      </w:r>
    </w:p>
    <w:p>
      <w:pPr>
        <w:pStyle w:val="Normal"/>
        <w:ind w:firstLine="568"/>
        <w:jc w:val="both"/>
        <w:rPr/>
      </w:pPr>
      <w:r>
        <w:rPr/>
        <w:t xml:space="preserve">Поставщик уведомляет Заказчика о дате и времени поставки товара письменно по электронной почте </w:t>
      </w:r>
      <w:hyperlink r:id="rId2">
        <w:r>
          <w:rPr>
            <w:rStyle w:val="Style9"/>
          </w:rPr>
          <w:t>miac_ra@mail.ru</w:t>
        </w:r>
      </w:hyperlink>
      <w:r>
        <w:rPr/>
        <w:t xml:space="preserve"> </w:t>
      </w:r>
      <w:r>
        <w:rPr/>
        <w:t xml:space="preserve">и по </w:t>
      </w:r>
      <w:r>
        <w:rPr/>
        <w:t xml:space="preserve">номерам </w:t>
      </w:r>
      <w:r>
        <w:rPr/>
        <w:t>телефон</w:t>
      </w:r>
      <w:r>
        <w:rPr/>
        <w:t>ов</w:t>
      </w:r>
      <w:r>
        <w:rPr/>
        <w:t xml:space="preserve"> </w:t>
      </w:r>
      <w:r>
        <w:rPr/>
        <w:t>388-22-2-46-39, 2-59-79</w:t>
      </w:r>
      <w:r>
        <w:rPr/>
        <w:t xml:space="preserve"> не позднее, чем за три рабочих дня до предполагаемой даты поставки. </w:t>
      </w:r>
    </w:p>
    <w:p>
      <w:pPr>
        <w:pStyle w:val="Normal"/>
        <w:ind w:firstLine="708"/>
        <w:jc w:val="both"/>
        <w:rPr/>
      </w:pPr>
      <w:r>
        <w:rPr/>
        <w:t xml:space="preserve">Поставщик обеспечивает ввод в промышленную эксплуатацию поставляемой системы хранения данных, а именно производит установку и настройку. Установка поставляемого оборудования должна включать в себя монтаж и подключение в существующий центр обработки данных, перенос всех настроек и данных с действующей системы хранения данных на поставляемую систему хранения данных. Заменяемая система хранения данных должна быть демонтирована и выведена из строя. Для осуществления миграции данных Заказчиком будет предоставлен административный доступ к </w:t>
      </w:r>
      <w:r>
        <w:rPr>
          <w:rStyle w:val="Extendedtextfull"/>
        </w:rPr>
        <w:t xml:space="preserve">VMware </w:t>
      </w:r>
      <w:r>
        <w:rPr>
          <w:rStyle w:val="Extendedtextfull"/>
          <w:bCs/>
        </w:rPr>
        <w:t>vCenter</w:t>
      </w:r>
      <w:r>
        <w:rPr>
          <w:rStyle w:val="Extendedtextfull"/>
        </w:rPr>
        <w:t xml:space="preserve"> Server. </w:t>
      </w:r>
      <w:r>
        <w:rPr/>
        <w:t xml:space="preserve">Поставщик должен провести проверку совместной работы серверов центра обработки данных и системы хранения данных и продемонстрировать результаты проверки Заказчику. </w:t>
      </w:r>
    </w:p>
    <w:p>
      <w:pPr>
        <w:pStyle w:val="Normal"/>
        <w:ind w:firstLine="708"/>
        <w:jc w:val="both"/>
        <w:rPr/>
      </w:pPr>
      <w:r>
        <w:rPr/>
        <w:t xml:space="preserve">Дата и время проведения установки, настройки поставляемого оборудования согласовывается с Заказчиком письменно по электронной почте </w:t>
      </w:r>
      <w:hyperlink r:id="rId3">
        <w:r>
          <w:rPr>
            <w:rStyle w:val="Style9"/>
          </w:rPr>
          <w:t>miac_ra@mail.ru</w:t>
        </w:r>
      </w:hyperlink>
      <w:r>
        <w:rPr/>
        <w:t xml:space="preserve"> </w:t>
      </w:r>
      <w:r>
        <w:rPr/>
        <w:t xml:space="preserve">и по </w:t>
      </w:r>
      <w:r>
        <w:rPr/>
        <w:t xml:space="preserve">номерам </w:t>
      </w:r>
      <w:r>
        <w:rPr/>
        <w:t>телефон</w:t>
      </w:r>
      <w:r>
        <w:rPr/>
        <w:t>ов</w:t>
      </w:r>
      <w:r>
        <w:rPr/>
        <w:t xml:space="preserve"> </w:t>
      </w:r>
      <w:r>
        <w:rPr/>
        <w:t>388-22-2-46-39, 2-59-79.</w:t>
      </w:r>
    </w:p>
    <w:p>
      <w:pPr>
        <w:pStyle w:val="Normal"/>
        <w:ind w:firstLine="708"/>
        <w:jc w:val="both"/>
        <w:rPr/>
      </w:pPr>
      <w:r>
        <w:rPr/>
        <w:t>Приемка товара Заказчиком осуществляется в течении 10 рабочих дней с момента предоставления Поставщиком товарной накладной.</w:t>
      </w:r>
    </w:p>
    <w:p>
      <w:pPr>
        <w:pStyle w:val="Normal"/>
        <w:ind w:firstLine="708"/>
        <w:jc w:val="both"/>
        <w:rPr/>
      </w:pPr>
      <w:r>
        <w:rPr/>
      </w:r>
    </w:p>
    <w:p>
      <w:pPr>
        <w:pStyle w:val="Normal"/>
        <w:numPr>
          <w:ilvl w:val="0"/>
          <w:numId w:val="7"/>
        </w:numPr>
        <w:rPr>
          <w:b/>
          <w:b/>
          <w:bCs/>
        </w:rPr>
      </w:pPr>
      <w:r>
        <w:rPr>
          <w:b/>
          <w:bCs/>
        </w:rPr>
        <w:t>Наименование, характеристики, количество товара:</w:t>
      </w:r>
    </w:p>
    <w:p>
      <w:pPr>
        <w:pStyle w:val="Normal"/>
        <w:rPr>
          <w:b/>
          <w:b/>
          <w:bCs/>
        </w:rPr>
      </w:pPr>
      <w:r>
        <w:rPr>
          <w:b/>
          <w:bCs/>
        </w:rPr>
      </w:r>
    </w:p>
    <w:tbl>
      <w:tblPr>
        <w:tblW w:w="9901" w:type="dxa"/>
        <w:jc w:val="left"/>
        <w:tblInd w:w="350" w:type="dxa"/>
        <w:tblBorders>
          <w:top w:val="single" w:sz="4" w:space="0" w:color="000001"/>
          <w:left w:val="single" w:sz="4" w:space="0" w:color="000001"/>
          <w:bottom w:val="single" w:sz="4" w:space="0" w:color="000001"/>
          <w:insideH w:val="single" w:sz="4" w:space="0" w:color="000001"/>
        </w:tblBorders>
        <w:tblCellMar>
          <w:top w:w="0" w:type="dxa"/>
          <w:left w:w="98" w:type="dxa"/>
          <w:bottom w:w="0" w:type="dxa"/>
          <w:right w:w="108" w:type="dxa"/>
        </w:tblCellMar>
      </w:tblPr>
      <w:tblGrid>
        <w:gridCol w:w="2454"/>
        <w:gridCol w:w="5819"/>
        <w:gridCol w:w="1628"/>
      </w:tblGrid>
      <w:tr>
        <w:trPr/>
        <w:tc>
          <w:tcPr>
            <w:tcW w:w="2454"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jc w:val="center"/>
              <w:rPr>
                <w:bCs/>
                <w:sz w:val="22"/>
                <w:szCs w:val="22"/>
              </w:rPr>
            </w:pPr>
            <w:r>
              <w:rPr>
                <w:bCs/>
                <w:sz w:val="22"/>
                <w:szCs w:val="22"/>
              </w:rPr>
              <w:t>Наименование товара</w:t>
            </w:r>
          </w:p>
        </w:tc>
        <w:tc>
          <w:tcPr>
            <w:tcW w:w="581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jc w:val="center"/>
              <w:rPr/>
            </w:pPr>
            <w:r>
              <w:rPr>
                <w:bCs/>
                <w:sz w:val="22"/>
                <w:szCs w:val="22"/>
              </w:rPr>
              <w:t>Характеристики товара</w:t>
            </w:r>
          </w:p>
        </w:tc>
        <w:tc>
          <w:tcPr>
            <w:tcW w:w="16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jc w:val="center"/>
              <w:rPr>
                <w:bCs/>
                <w:sz w:val="22"/>
                <w:szCs w:val="22"/>
              </w:rPr>
            </w:pPr>
            <w:r>
              <w:rPr>
                <w:bCs/>
                <w:sz w:val="22"/>
                <w:szCs w:val="22"/>
              </w:rPr>
              <w:t>Количество товара</w:t>
            </w:r>
          </w:p>
        </w:tc>
      </w:tr>
      <w:tr>
        <w:trPr/>
        <w:tc>
          <w:tcPr>
            <w:tcW w:w="2454"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rPr>
                <w:b/>
                <w:b/>
                <w:sz w:val="22"/>
                <w:szCs w:val="22"/>
              </w:rPr>
            </w:pPr>
            <w:r>
              <w:rPr>
                <w:b/>
                <w:sz w:val="22"/>
                <w:szCs w:val="22"/>
              </w:rPr>
              <w:t>Система хранения данных</w:t>
            </w:r>
          </w:p>
          <w:p>
            <w:pPr>
              <w:pStyle w:val="Normal"/>
              <w:spacing w:before="0" w:after="120"/>
              <w:jc w:val="center"/>
              <w:rPr>
                <w:b/>
                <w:b/>
                <w:sz w:val="22"/>
                <w:szCs w:val="22"/>
              </w:rPr>
            </w:pPr>
            <w:r>
              <w:rPr>
                <w:b/>
                <w:sz w:val="22"/>
                <w:szCs w:val="22"/>
              </w:rPr>
            </w:r>
          </w:p>
        </w:tc>
        <w:tc>
          <w:tcPr>
            <w:tcW w:w="581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rPr>
                <w:b/>
                <w:b/>
                <w:sz w:val="22"/>
                <w:szCs w:val="22"/>
              </w:rPr>
            </w:pPr>
            <w:r>
              <w:rPr>
                <w:b/>
                <w:sz w:val="22"/>
                <w:szCs w:val="22"/>
              </w:rPr>
              <w:t>Система хранения данных должна удовлетворять следующим требованиям по масштабированию:</w:t>
            </w:r>
          </w:p>
          <w:p>
            <w:pPr>
              <w:pStyle w:val="Normal"/>
              <w:numPr>
                <w:ilvl w:val="0"/>
                <w:numId w:val="5"/>
              </w:numPr>
              <w:spacing w:lineRule="auto" w:line="240" w:before="0" w:after="0"/>
              <w:contextualSpacing/>
              <w:rPr>
                <w:sz w:val="22"/>
                <w:szCs w:val="22"/>
              </w:rPr>
            </w:pPr>
            <w:r>
              <w:rPr>
                <w:sz w:val="22"/>
                <w:szCs w:val="22"/>
              </w:rPr>
              <w:t>В массиве должны использоваться, как минимум два одновременно активных контроллера с возможностью горячей замены.</w:t>
            </w:r>
          </w:p>
          <w:p>
            <w:pPr>
              <w:pStyle w:val="Normal"/>
              <w:numPr>
                <w:ilvl w:val="0"/>
                <w:numId w:val="5"/>
              </w:numPr>
              <w:spacing w:lineRule="auto" w:line="240" w:before="0" w:after="0"/>
              <w:contextualSpacing/>
              <w:rPr>
                <w:sz w:val="22"/>
                <w:szCs w:val="22"/>
              </w:rPr>
            </w:pPr>
            <w:r>
              <w:rPr>
                <w:sz w:val="22"/>
                <w:szCs w:val="22"/>
              </w:rPr>
              <w:t>Все контроллеры массива должны быть активны, т.е., все контроллеры должны иметь доступ и на чтение и на запись к любому логическому тому (LUN). Доступ к любому логическому тому должен быть возможен через все внешние интерфейсные порты массива.</w:t>
            </w:r>
          </w:p>
          <w:p>
            <w:pPr>
              <w:pStyle w:val="Normal"/>
              <w:numPr>
                <w:ilvl w:val="0"/>
                <w:numId w:val="5"/>
              </w:numPr>
              <w:spacing w:lineRule="auto" w:line="240" w:before="0" w:after="0"/>
              <w:contextualSpacing/>
              <w:rPr/>
            </w:pPr>
            <w:r>
              <w:rPr>
                <w:sz w:val="22"/>
                <w:szCs w:val="22"/>
              </w:rPr>
              <w:t xml:space="preserve">Массив должен поддерживать масштабирование до  не менее чем 300 дисков </w:t>
            </w:r>
            <w:r>
              <w:rPr>
                <w:sz w:val="22"/>
                <w:szCs w:val="22"/>
                <w:lang w:val="en-US"/>
              </w:rPr>
              <w:t>HDD</w:t>
            </w:r>
            <w:r>
              <w:rPr>
                <w:sz w:val="22"/>
                <w:szCs w:val="22"/>
              </w:rPr>
              <w:t xml:space="preserve">. </w:t>
            </w:r>
          </w:p>
          <w:p>
            <w:pPr>
              <w:pStyle w:val="Normal"/>
              <w:numPr>
                <w:ilvl w:val="0"/>
                <w:numId w:val="5"/>
              </w:numPr>
              <w:spacing w:lineRule="auto" w:line="240" w:before="0" w:after="0"/>
              <w:contextualSpacing/>
              <w:rPr/>
            </w:pPr>
            <w:r>
              <w:rPr>
                <w:sz w:val="22"/>
                <w:szCs w:val="22"/>
              </w:rPr>
              <w:t xml:space="preserve">Массив должен поддерживать масштабирование до  не менее чем 300 дисков </w:t>
            </w:r>
            <w:r>
              <w:rPr>
                <w:sz w:val="22"/>
                <w:szCs w:val="22"/>
                <w:lang w:val="en-US"/>
              </w:rPr>
              <w:t>SSD</w:t>
            </w:r>
            <w:r>
              <w:rPr>
                <w:sz w:val="22"/>
                <w:szCs w:val="22"/>
              </w:rPr>
              <w:t xml:space="preserve">. </w:t>
            </w:r>
          </w:p>
          <w:p>
            <w:pPr>
              <w:pStyle w:val="Normal"/>
              <w:numPr>
                <w:ilvl w:val="0"/>
                <w:numId w:val="5"/>
              </w:numPr>
              <w:spacing w:lineRule="auto" w:line="240" w:before="0" w:after="0"/>
              <w:contextualSpacing/>
              <w:rPr>
                <w:sz w:val="22"/>
                <w:szCs w:val="22"/>
              </w:rPr>
            </w:pPr>
            <w:r>
              <w:rPr>
                <w:sz w:val="22"/>
                <w:szCs w:val="22"/>
              </w:rPr>
              <w:t xml:space="preserve">Массив должен иметь как минимум 16ГБ кэш-памяти на каждом из контроллеров. Кэш-память должна использоваться для кэширования данных и для хранения дополнительной информации, необходимой для обработки/управления данными. </w:t>
            </w:r>
          </w:p>
          <w:p>
            <w:pPr>
              <w:pStyle w:val="Normal"/>
              <w:numPr>
                <w:ilvl w:val="0"/>
                <w:numId w:val="5"/>
              </w:numPr>
              <w:spacing w:lineRule="auto" w:line="240" w:before="0" w:after="0"/>
              <w:contextualSpacing/>
              <w:rPr/>
            </w:pPr>
            <w:r>
              <w:rPr>
                <w:sz w:val="22"/>
                <w:szCs w:val="22"/>
              </w:rPr>
              <w:t xml:space="preserve">Массив должен иметь не менее 8 портов 1Гбит\сек. </w:t>
            </w:r>
            <w:r>
              <w:rPr>
                <w:sz w:val="22"/>
                <w:szCs w:val="22"/>
                <w:lang w:val="en-US"/>
              </w:rPr>
              <w:t>Etnernet</w:t>
            </w:r>
            <w:r>
              <w:rPr>
                <w:sz w:val="22"/>
                <w:szCs w:val="22"/>
              </w:rPr>
              <w:t xml:space="preserve"> и  не менее 8 портов 16Гбит\сек.  </w:t>
            </w:r>
            <w:r>
              <w:rPr>
                <w:sz w:val="22"/>
                <w:szCs w:val="22"/>
                <w:lang w:val="en-US"/>
              </w:rPr>
              <w:t>FC</w:t>
            </w:r>
            <w:r>
              <w:rPr>
                <w:sz w:val="22"/>
                <w:szCs w:val="22"/>
              </w:rPr>
              <w:t xml:space="preserve"> с установленными оптическими приемо-передатчиками 16</w:t>
            </w:r>
            <w:r>
              <w:rPr>
                <w:sz w:val="22"/>
                <w:szCs w:val="22"/>
                <w:lang w:val="en-US"/>
              </w:rPr>
              <w:t>G</w:t>
            </w:r>
            <w:r>
              <w:rPr>
                <w:sz w:val="22"/>
                <w:szCs w:val="22"/>
              </w:rPr>
              <w:t xml:space="preserve"> </w:t>
            </w:r>
            <w:r>
              <w:rPr>
                <w:sz w:val="22"/>
                <w:szCs w:val="22"/>
                <w:lang w:val="en-US"/>
              </w:rPr>
              <w:t>FC</w:t>
            </w:r>
            <w:r>
              <w:rPr>
                <w:sz w:val="22"/>
                <w:szCs w:val="22"/>
              </w:rPr>
              <w:t xml:space="preserve"> </w:t>
            </w:r>
            <w:r>
              <w:rPr>
                <w:sz w:val="22"/>
                <w:szCs w:val="22"/>
                <w:lang w:val="en-US"/>
              </w:rPr>
              <w:t>SW</w:t>
            </w:r>
            <w:r>
              <w:rPr>
                <w:sz w:val="22"/>
                <w:szCs w:val="22"/>
              </w:rPr>
              <w:t>.</w:t>
            </w:r>
          </w:p>
          <w:p>
            <w:pPr>
              <w:pStyle w:val="Normal"/>
              <w:numPr>
                <w:ilvl w:val="0"/>
                <w:numId w:val="5"/>
              </w:numPr>
              <w:spacing w:lineRule="auto" w:line="240" w:before="0" w:after="0"/>
              <w:contextualSpacing/>
              <w:rPr/>
            </w:pPr>
            <w:r>
              <w:rPr>
                <w:sz w:val="22"/>
                <w:szCs w:val="22"/>
              </w:rPr>
              <w:t xml:space="preserve">Массив должен иметь не менее двух выделенных портов управления </w:t>
            </w:r>
            <w:r>
              <w:rPr>
                <w:sz w:val="22"/>
                <w:szCs w:val="22"/>
                <w:lang w:val="en-US"/>
              </w:rPr>
              <w:t>Ethernet</w:t>
            </w:r>
            <w:r>
              <w:rPr>
                <w:sz w:val="22"/>
                <w:szCs w:val="22"/>
              </w:rPr>
              <w:t xml:space="preserve"> 1Гбит\сек. </w:t>
            </w:r>
          </w:p>
          <w:p>
            <w:pPr>
              <w:pStyle w:val="Normal"/>
              <w:numPr>
                <w:ilvl w:val="0"/>
                <w:numId w:val="5"/>
              </w:numPr>
              <w:spacing w:lineRule="auto" w:line="240" w:before="0" w:after="0"/>
              <w:contextualSpacing/>
              <w:rPr>
                <w:sz w:val="22"/>
                <w:szCs w:val="22"/>
              </w:rPr>
            </w:pPr>
            <w:r>
              <w:rPr>
                <w:sz w:val="22"/>
                <w:szCs w:val="22"/>
              </w:rPr>
              <w:t>Массив должен иметь не менее 4 портов для подключения дисковых полок расширения. Каждый порт должен иметь интерфейс не менее 12Гбит/с SAS 4x (4 SAS lanes) с пропускной способностью не менее 24Гбит/с.</w:t>
            </w:r>
          </w:p>
          <w:p>
            <w:pPr>
              <w:pStyle w:val="Normal"/>
              <w:spacing w:lineRule="auto" w:line="240" w:before="0" w:after="0"/>
              <w:ind w:left="720" w:hanging="0"/>
              <w:contextualSpacing/>
              <w:rPr>
                <w:sz w:val="22"/>
                <w:szCs w:val="22"/>
              </w:rPr>
            </w:pPr>
            <w:r>
              <w:rPr>
                <w:sz w:val="22"/>
                <w:szCs w:val="22"/>
              </w:rPr>
            </w:r>
          </w:p>
          <w:p>
            <w:pPr>
              <w:pStyle w:val="Normal"/>
              <w:spacing w:lineRule="auto" w:line="240"/>
              <w:rPr>
                <w:b/>
                <w:b/>
                <w:sz w:val="22"/>
                <w:szCs w:val="22"/>
              </w:rPr>
            </w:pPr>
            <w:r>
              <w:rPr>
                <w:b/>
                <w:sz w:val="22"/>
                <w:szCs w:val="22"/>
              </w:rPr>
              <w:t>Система хранения данных должна удовлетворять следующим требованиям по отказоустойчивости:</w:t>
            </w:r>
          </w:p>
          <w:p>
            <w:pPr>
              <w:pStyle w:val="Normal"/>
              <w:spacing w:lineRule="auto" w:line="240"/>
              <w:rPr>
                <w:b/>
                <w:b/>
                <w:sz w:val="22"/>
                <w:szCs w:val="22"/>
              </w:rPr>
            </w:pPr>
            <w:r>
              <w:rPr>
                <w:b/>
                <w:sz w:val="22"/>
                <w:szCs w:val="22"/>
              </w:rPr>
            </w:r>
          </w:p>
          <w:p>
            <w:pPr>
              <w:pStyle w:val="Normal"/>
              <w:numPr>
                <w:ilvl w:val="0"/>
                <w:numId w:val="5"/>
              </w:numPr>
              <w:spacing w:lineRule="auto" w:line="240" w:before="0" w:after="0"/>
              <w:contextualSpacing/>
              <w:rPr>
                <w:sz w:val="22"/>
                <w:szCs w:val="22"/>
              </w:rPr>
            </w:pPr>
            <w:r>
              <w:rPr>
                <w:sz w:val="22"/>
                <w:szCs w:val="22"/>
              </w:rPr>
              <w:t>Все основные компоненты массива (контроллеры, вентиляторы, блоки питания, каналы доступа к дисковым полкам и дискам) должны быть дублированы. Кэш-память массива должна зеркалироваться. Массив не должен иметь единой точки отказа.</w:t>
            </w:r>
          </w:p>
          <w:p>
            <w:pPr>
              <w:pStyle w:val="Normal"/>
              <w:numPr>
                <w:ilvl w:val="0"/>
                <w:numId w:val="5"/>
              </w:numPr>
              <w:spacing w:lineRule="auto" w:line="240" w:before="0" w:after="0"/>
              <w:contextualSpacing/>
              <w:rPr>
                <w:sz w:val="22"/>
                <w:szCs w:val="22"/>
              </w:rPr>
            </w:pPr>
            <w:r>
              <w:rPr>
                <w:sz w:val="22"/>
                <w:szCs w:val="22"/>
              </w:rPr>
              <w:t>Массив должен поддерживать добавление дисков в «горячем» режиме, без прерывания доступа к данным.</w:t>
            </w:r>
          </w:p>
          <w:p>
            <w:pPr>
              <w:pStyle w:val="Normal"/>
              <w:numPr>
                <w:ilvl w:val="0"/>
                <w:numId w:val="5"/>
              </w:numPr>
              <w:spacing w:lineRule="auto" w:line="240" w:before="0" w:after="0"/>
              <w:contextualSpacing/>
              <w:rPr>
                <w:sz w:val="22"/>
                <w:szCs w:val="22"/>
              </w:rPr>
            </w:pPr>
            <w:r>
              <w:rPr>
                <w:sz w:val="22"/>
                <w:szCs w:val="22"/>
              </w:rPr>
              <w:t xml:space="preserve">Массив должен поддерживать любое обновление микрокода контроллеров и жестких дисков в «горячем» режиме, без прерывания доступа к данным. </w:t>
            </w:r>
          </w:p>
          <w:p>
            <w:pPr>
              <w:pStyle w:val="Normal"/>
              <w:numPr>
                <w:ilvl w:val="0"/>
                <w:numId w:val="5"/>
              </w:numPr>
              <w:spacing w:lineRule="auto" w:line="240" w:before="0" w:after="0"/>
              <w:contextualSpacing/>
              <w:rPr>
                <w:sz w:val="22"/>
                <w:szCs w:val="22"/>
              </w:rPr>
            </w:pPr>
            <w:r>
              <w:rPr>
                <w:sz w:val="22"/>
                <w:szCs w:val="22"/>
              </w:rPr>
              <w:t>Для защиты содержимого кэш-памяти от сбоев электропитания дисковый массив должен поддерживать сброс кэш-памяти на специальные выделенные носители.</w:t>
            </w:r>
          </w:p>
          <w:p>
            <w:pPr>
              <w:pStyle w:val="Normal"/>
              <w:numPr>
                <w:ilvl w:val="0"/>
                <w:numId w:val="5"/>
              </w:numPr>
              <w:spacing w:lineRule="auto" w:line="240" w:before="0" w:after="0"/>
              <w:contextualSpacing/>
              <w:rPr>
                <w:sz w:val="22"/>
                <w:szCs w:val="22"/>
              </w:rPr>
            </w:pPr>
            <w:r>
              <w:rPr>
                <w:sz w:val="22"/>
                <w:szCs w:val="22"/>
              </w:rPr>
              <w:t>Кэш-память массива на запись должна быть доступна и защищена (зеркалирована) при отказе одного контроллера.</w:t>
            </w:r>
          </w:p>
          <w:p>
            <w:pPr>
              <w:pStyle w:val="Normal"/>
              <w:numPr>
                <w:ilvl w:val="0"/>
                <w:numId w:val="5"/>
              </w:numPr>
              <w:spacing w:lineRule="auto" w:line="240" w:before="0" w:after="0"/>
              <w:contextualSpacing/>
              <w:rPr>
                <w:sz w:val="22"/>
                <w:szCs w:val="22"/>
              </w:rPr>
            </w:pPr>
            <w:r>
              <w:rPr>
                <w:sz w:val="22"/>
                <w:szCs w:val="22"/>
              </w:rPr>
              <w:t xml:space="preserve">Для поддержки балансировки нагрузки и переключения между несколькими путями доступа от сервера к дисковому массиву должна быть возможность использовать как ПО балансировки, входящие в состав серверных операционных систем так и ПО балансировки от производителя массива. </w:t>
            </w:r>
          </w:p>
          <w:p>
            <w:pPr>
              <w:pStyle w:val="Normal"/>
              <w:numPr>
                <w:ilvl w:val="0"/>
                <w:numId w:val="5"/>
              </w:numPr>
              <w:spacing w:lineRule="auto" w:line="240" w:before="0" w:after="0"/>
              <w:contextualSpacing/>
              <w:rPr>
                <w:sz w:val="22"/>
                <w:szCs w:val="22"/>
              </w:rPr>
            </w:pPr>
            <w:r>
              <w:rPr>
                <w:sz w:val="22"/>
                <w:szCs w:val="22"/>
              </w:rPr>
              <w:t>Массив должен поддерживать следующие уровни RAID: 0, 1, 5, 10, 6.</w:t>
            </w:r>
          </w:p>
          <w:p>
            <w:pPr>
              <w:pStyle w:val="Normal"/>
              <w:spacing w:lineRule="auto" w:line="240"/>
              <w:rPr>
                <w:sz w:val="22"/>
                <w:szCs w:val="22"/>
              </w:rPr>
            </w:pPr>
            <w:r>
              <w:rPr>
                <w:sz w:val="22"/>
                <w:szCs w:val="22"/>
              </w:rPr>
            </w:r>
          </w:p>
          <w:p>
            <w:pPr>
              <w:pStyle w:val="Normal"/>
              <w:spacing w:lineRule="auto" w:line="240"/>
              <w:rPr/>
            </w:pPr>
            <w:r>
              <w:rPr>
                <w:b/>
                <w:sz w:val="22"/>
                <w:szCs w:val="22"/>
              </w:rPr>
              <w:t xml:space="preserve">Система хранения данных должна поддерживать двухпортовые диски: </w:t>
            </w:r>
          </w:p>
          <w:p>
            <w:pPr>
              <w:pStyle w:val="Normal"/>
              <w:spacing w:lineRule="auto" w:line="240"/>
              <w:rPr>
                <w:b/>
                <w:b/>
                <w:sz w:val="22"/>
                <w:szCs w:val="22"/>
              </w:rPr>
            </w:pPr>
            <w:r>
              <w:rPr>
                <w:b/>
                <w:sz w:val="22"/>
                <w:szCs w:val="22"/>
              </w:rPr>
            </w:r>
          </w:p>
          <w:p>
            <w:pPr>
              <w:pStyle w:val="Normal"/>
              <w:numPr>
                <w:ilvl w:val="0"/>
                <w:numId w:val="6"/>
              </w:numPr>
              <w:spacing w:lineRule="auto" w:line="240" w:before="0" w:after="0"/>
              <w:contextualSpacing/>
              <w:rPr>
                <w:sz w:val="22"/>
                <w:szCs w:val="22"/>
              </w:rPr>
            </w:pPr>
            <w:r>
              <w:rPr>
                <w:sz w:val="22"/>
                <w:szCs w:val="22"/>
              </w:rPr>
              <w:t>SAS малого форм-фактора (2.5”) со скоростью вращения 10000 оборотов в минуту;</w:t>
            </w:r>
          </w:p>
          <w:p>
            <w:pPr>
              <w:pStyle w:val="Normal"/>
              <w:numPr>
                <w:ilvl w:val="0"/>
                <w:numId w:val="6"/>
              </w:numPr>
              <w:spacing w:lineRule="auto" w:line="240" w:before="0" w:after="0"/>
              <w:contextualSpacing/>
              <w:rPr>
                <w:sz w:val="22"/>
                <w:szCs w:val="22"/>
              </w:rPr>
            </w:pPr>
            <w:r>
              <w:rPr>
                <w:sz w:val="22"/>
                <w:szCs w:val="22"/>
              </w:rPr>
              <w:t xml:space="preserve">NL-SAS большого форм-фактора (3.5”) со скоростью вращения 7200 оборотов в минуту; </w:t>
            </w:r>
          </w:p>
          <w:p>
            <w:pPr>
              <w:pStyle w:val="Normal"/>
              <w:numPr>
                <w:ilvl w:val="0"/>
                <w:numId w:val="6"/>
              </w:numPr>
              <w:spacing w:lineRule="auto" w:line="240" w:before="0" w:after="0"/>
              <w:contextualSpacing/>
              <w:rPr>
                <w:sz w:val="22"/>
                <w:szCs w:val="22"/>
              </w:rPr>
            </w:pPr>
            <w:r>
              <w:rPr>
                <w:sz w:val="22"/>
                <w:szCs w:val="22"/>
              </w:rPr>
              <w:t>Твердотельные диски SSD (Solid State Drive).</w:t>
            </w:r>
          </w:p>
          <w:p>
            <w:pPr>
              <w:pStyle w:val="Normal"/>
              <w:numPr>
                <w:ilvl w:val="0"/>
                <w:numId w:val="6"/>
              </w:numPr>
              <w:spacing w:lineRule="auto" w:line="240" w:before="0" w:after="0"/>
              <w:contextualSpacing/>
              <w:rPr>
                <w:sz w:val="22"/>
                <w:szCs w:val="22"/>
              </w:rPr>
            </w:pPr>
            <w:r>
              <w:rPr>
                <w:sz w:val="22"/>
                <w:szCs w:val="22"/>
              </w:rPr>
              <w:t>Массив должен поддерживать установку дисков разного типа (SAS, NL-SAS и SSD) в одну и ту же дисковую полку. Все диски должны поддерживать возможность горячей замены.</w:t>
            </w:r>
          </w:p>
          <w:p>
            <w:pPr>
              <w:pStyle w:val="Normal"/>
              <w:spacing w:lineRule="auto" w:line="240"/>
              <w:rPr>
                <w:sz w:val="22"/>
                <w:szCs w:val="22"/>
                <w:lang w:val="en-US"/>
              </w:rPr>
            </w:pPr>
            <w:r>
              <w:rPr>
                <w:sz w:val="22"/>
                <w:szCs w:val="22"/>
                <w:lang w:val="en-US"/>
              </w:rPr>
            </w:r>
          </w:p>
          <w:p>
            <w:pPr>
              <w:pStyle w:val="Normal"/>
              <w:spacing w:lineRule="auto" w:line="240"/>
              <w:rPr/>
            </w:pPr>
            <w:r>
              <w:rPr>
                <w:b/>
                <w:sz w:val="22"/>
                <w:szCs w:val="22"/>
              </w:rPr>
              <w:t>Система хранения данных должна содержать предустановленную и активированную операционную систему, поддерживающую следующий функционал:</w:t>
            </w:r>
          </w:p>
          <w:p>
            <w:pPr>
              <w:pStyle w:val="Normal"/>
              <w:numPr>
                <w:ilvl w:val="0"/>
                <w:numId w:val="6"/>
              </w:numPr>
              <w:spacing w:lineRule="auto" w:line="240" w:before="0" w:after="0"/>
              <w:contextualSpacing/>
              <w:rPr>
                <w:sz w:val="22"/>
                <w:szCs w:val="22"/>
              </w:rPr>
            </w:pPr>
            <w:r>
              <w:rPr>
                <w:sz w:val="22"/>
                <w:szCs w:val="22"/>
              </w:rPr>
              <w:t>управление дисковыми массивами. Наличие  графического интерфейса для управления массивом. Графический  интерфейс должен функционировать как на Windows, так и на Linux клиентах.</w:t>
            </w:r>
          </w:p>
          <w:p>
            <w:pPr>
              <w:pStyle w:val="Normal"/>
              <w:numPr>
                <w:ilvl w:val="0"/>
                <w:numId w:val="6"/>
              </w:numPr>
              <w:spacing w:lineRule="auto" w:line="240" w:before="0" w:after="0"/>
              <w:contextualSpacing/>
              <w:rPr>
                <w:sz w:val="22"/>
                <w:szCs w:val="22"/>
              </w:rPr>
            </w:pPr>
            <w:r>
              <w:rPr>
                <w:sz w:val="22"/>
                <w:szCs w:val="22"/>
              </w:rPr>
              <w:t>поддержка локальной и с использованием Active Directory аутентификации пользователей.</w:t>
            </w:r>
          </w:p>
          <w:p>
            <w:pPr>
              <w:pStyle w:val="Normal"/>
              <w:numPr>
                <w:ilvl w:val="0"/>
                <w:numId w:val="6"/>
              </w:numPr>
              <w:spacing w:lineRule="auto" w:line="240" w:before="0" w:after="0"/>
              <w:contextualSpacing/>
              <w:rPr>
                <w:sz w:val="22"/>
                <w:szCs w:val="22"/>
              </w:rPr>
            </w:pPr>
            <w:r>
              <w:rPr>
                <w:sz w:val="22"/>
                <w:szCs w:val="22"/>
              </w:rPr>
              <w:t>поддержка протоколов CIM/SMI-S.</w:t>
            </w:r>
          </w:p>
          <w:p>
            <w:pPr>
              <w:pStyle w:val="Normal"/>
              <w:numPr>
                <w:ilvl w:val="0"/>
                <w:numId w:val="6"/>
              </w:numPr>
              <w:spacing w:lineRule="auto" w:line="240" w:before="0" w:after="0"/>
              <w:contextualSpacing/>
              <w:rPr>
                <w:sz w:val="22"/>
                <w:szCs w:val="22"/>
              </w:rPr>
            </w:pPr>
            <w:r>
              <w:rPr>
                <w:sz w:val="22"/>
                <w:szCs w:val="22"/>
              </w:rPr>
              <w:t>поддержка логических томов (LUN) емкостью не менее 256ТБ.</w:t>
            </w:r>
          </w:p>
          <w:p>
            <w:pPr>
              <w:pStyle w:val="Normal"/>
              <w:numPr>
                <w:ilvl w:val="0"/>
                <w:numId w:val="6"/>
              </w:numPr>
              <w:spacing w:lineRule="auto" w:line="240" w:before="0" w:after="0"/>
              <w:contextualSpacing/>
              <w:rPr/>
            </w:pPr>
            <w:r>
              <w:rPr>
                <w:sz w:val="22"/>
                <w:szCs w:val="22"/>
              </w:rPr>
              <w:t xml:space="preserve">поддержка функционала создания локальных копий томов – snapshots (мгновенные копии) и </w:t>
            </w:r>
            <w:r>
              <w:rPr>
                <w:sz w:val="22"/>
                <w:szCs w:val="22"/>
                <w:lang w:val="en-US"/>
              </w:rPr>
              <w:t>copy</w:t>
            </w:r>
            <w:r>
              <w:rPr>
                <w:sz w:val="22"/>
                <w:szCs w:val="22"/>
              </w:rPr>
              <w:t xml:space="preserve"> (полные копии). </w:t>
            </w:r>
          </w:p>
          <w:p>
            <w:pPr>
              <w:pStyle w:val="Normal"/>
              <w:numPr>
                <w:ilvl w:val="0"/>
                <w:numId w:val="6"/>
              </w:numPr>
              <w:spacing w:lineRule="auto" w:line="240" w:before="0" w:after="0"/>
              <w:contextualSpacing/>
              <w:rPr>
                <w:sz w:val="22"/>
                <w:szCs w:val="22"/>
              </w:rPr>
            </w:pPr>
            <w:r>
              <w:rPr>
                <w:sz w:val="22"/>
                <w:szCs w:val="22"/>
              </w:rPr>
              <w:t>поддержка не менее  256 snapshots (мгновенных копий).</w:t>
            </w:r>
          </w:p>
          <w:p>
            <w:pPr>
              <w:pStyle w:val="Normal"/>
              <w:numPr>
                <w:ilvl w:val="0"/>
                <w:numId w:val="6"/>
              </w:numPr>
              <w:spacing w:lineRule="auto" w:line="240" w:before="0" w:after="0"/>
              <w:contextualSpacing/>
              <w:rPr>
                <w:sz w:val="22"/>
                <w:szCs w:val="22"/>
              </w:rPr>
            </w:pPr>
            <w:r>
              <w:rPr>
                <w:sz w:val="22"/>
                <w:szCs w:val="22"/>
              </w:rPr>
              <w:t>Обеспечение доступности (как на чтение, так и на запись) мгновенных копий томов (snapshots).</w:t>
            </w:r>
          </w:p>
          <w:p>
            <w:pPr>
              <w:pStyle w:val="Normal"/>
              <w:numPr>
                <w:ilvl w:val="0"/>
                <w:numId w:val="6"/>
              </w:numPr>
              <w:spacing w:lineRule="auto" w:line="240" w:before="0" w:after="0"/>
              <w:contextualSpacing/>
              <w:rPr>
                <w:sz w:val="22"/>
                <w:szCs w:val="22"/>
              </w:rPr>
            </w:pPr>
            <w:r>
              <w:rPr>
                <w:sz w:val="22"/>
                <w:szCs w:val="22"/>
              </w:rPr>
              <w:t>Поддержка консистентных групп томов при создании snapshots. Каждая консистентная группа должна поддерживать не менее 64 томов (LUNs).</w:t>
            </w:r>
          </w:p>
          <w:p>
            <w:pPr>
              <w:pStyle w:val="Normal"/>
              <w:numPr>
                <w:ilvl w:val="0"/>
                <w:numId w:val="6"/>
              </w:numPr>
              <w:spacing w:lineRule="auto" w:line="240" w:before="0" w:after="0"/>
              <w:contextualSpacing/>
              <w:rPr>
                <w:sz w:val="22"/>
                <w:szCs w:val="22"/>
              </w:rPr>
            </w:pPr>
            <w:r>
              <w:rPr>
                <w:sz w:val="22"/>
                <w:szCs w:val="22"/>
              </w:rPr>
              <w:t>поддержка на аппаратном уровне репликации томов между массивами, относящимися к предлагаемому семейству массивов при добавлении соответствующей лицензии. Должны поддерживаться режимы синхронной и асинхронной репликации при наличии соответствующей лицензии.</w:t>
            </w:r>
          </w:p>
          <w:p>
            <w:pPr>
              <w:pStyle w:val="Normal"/>
              <w:numPr>
                <w:ilvl w:val="0"/>
                <w:numId w:val="6"/>
              </w:numPr>
              <w:spacing w:lineRule="auto" w:line="240" w:before="0" w:after="0"/>
              <w:contextualSpacing/>
              <w:rPr/>
            </w:pPr>
            <w:r>
              <w:rPr>
                <w:sz w:val="22"/>
                <w:szCs w:val="22"/>
              </w:rPr>
              <w:t>поддержка репликации и по FC, и по IP. Для поддержки репликации по IP массив должен иметь слоты для установки плат расширения с интефейсом 10</w:t>
            </w:r>
            <w:r>
              <w:rPr>
                <w:sz w:val="22"/>
                <w:szCs w:val="22"/>
                <w:lang w:val="en-US"/>
              </w:rPr>
              <w:t>G</w:t>
            </w:r>
            <w:r>
              <w:rPr>
                <w:sz w:val="22"/>
                <w:szCs w:val="22"/>
              </w:rPr>
              <w:t xml:space="preserve"> </w:t>
            </w:r>
            <w:r>
              <w:rPr>
                <w:sz w:val="22"/>
                <w:szCs w:val="22"/>
                <w:lang w:val="en-US"/>
              </w:rPr>
              <w:t>BASE</w:t>
            </w:r>
            <w:r>
              <w:rPr>
                <w:sz w:val="22"/>
                <w:szCs w:val="22"/>
              </w:rPr>
              <w:t>-</w:t>
            </w:r>
            <w:r>
              <w:rPr>
                <w:sz w:val="22"/>
                <w:szCs w:val="22"/>
                <w:lang w:val="en-US"/>
              </w:rPr>
              <w:t>X</w:t>
            </w:r>
            <w:r>
              <w:rPr>
                <w:sz w:val="22"/>
                <w:szCs w:val="22"/>
              </w:rPr>
              <w:t xml:space="preserve"> </w:t>
            </w:r>
            <w:r>
              <w:rPr>
                <w:sz w:val="22"/>
                <w:szCs w:val="22"/>
                <w:lang w:val="en-US"/>
              </w:rPr>
              <w:t>Ethernet</w:t>
            </w:r>
            <w:r>
              <w:rPr>
                <w:sz w:val="22"/>
                <w:szCs w:val="22"/>
              </w:rPr>
              <w:t>.</w:t>
            </w:r>
          </w:p>
          <w:p>
            <w:pPr>
              <w:pStyle w:val="Normal"/>
              <w:numPr>
                <w:ilvl w:val="0"/>
                <w:numId w:val="6"/>
              </w:numPr>
              <w:spacing w:lineRule="auto" w:line="240" w:before="0" w:after="0"/>
              <w:contextualSpacing/>
              <w:rPr>
                <w:sz w:val="22"/>
                <w:szCs w:val="22"/>
              </w:rPr>
            </w:pPr>
            <w:r>
              <w:rPr>
                <w:sz w:val="22"/>
                <w:szCs w:val="22"/>
              </w:rPr>
              <w:t>поддержка консистентные группы томов при репликации данных. Каждая консистентная группа должна поддерживать не менее 32 пар томов (LUNs).</w:t>
            </w:r>
          </w:p>
          <w:p>
            <w:pPr>
              <w:pStyle w:val="Normal"/>
              <w:numPr>
                <w:ilvl w:val="0"/>
                <w:numId w:val="6"/>
              </w:numPr>
              <w:spacing w:lineRule="auto" w:line="240" w:before="0" w:after="0"/>
              <w:contextualSpacing/>
              <w:rPr>
                <w:sz w:val="22"/>
                <w:szCs w:val="22"/>
              </w:rPr>
            </w:pPr>
            <w:r>
              <w:rPr>
                <w:sz w:val="22"/>
                <w:szCs w:val="22"/>
              </w:rPr>
              <w:t>поддержка инкрементальной репликации после восстановления отказа или обрыва канала связи между двумя массивами.</w:t>
            </w:r>
          </w:p>
          <w:p>
            <w:pPr>
              <w:pStyle w:val="Normal"/>
              <w:numPr>
                <w:ilvl w:val="0"/>
                <w:numId w:val="6"/>
              </w:numPr>
              <w:spacing w:lineRule="auto" w:line="240" w:before="0" w:after="0"/>
              <w:contextualSpacing/>
              <w:rPr>
                <w:sz w:val="22"/>
                <w:szCs w:val="22"/>
              </w:rPr>
            </w:pPr>
            <w:r>
              <w:rPr>
                <w:sz w:val="22"/>
                <w:szCs w:val="22"/>
              </w:rPr>
              <w:t>поддержка технологии Thin Provisioning, позволяющей выделять серверам необходимые физические дисковые ресурсы автоматически по мере необходимости и позволяющей презентовать серверам виртуальные логические тома, размер которых может превосходить имеющийся физический дисковый объем массива. Автоматическое выделение физических дисковых ресурсов серверам должно выполняться прозрачно для операционных систем серверов и для приложений, без прерывания доступа к данным.</w:t>
            </w:r>
          </w:p>
          <w:p>
            <w:pPr>
              <w:pStyle w:val="Normal"/>
              <w:numPr>
                <w:ilvl w:val="0"/>
                <w:numId w:val="6"/>
              </w:numPr>
              <w:spacing w:lineRule="auto" w:line="240" w:before="0" w:after="0"/>
              <w:contextualSpacing/>
              <w:rPr>
                <w:sz w:val="22"/>
                <w:szCs w:val="22"/>
              </w:rPr>
            </w:pPr>
            <w:r>
              <w:rPr>
                <w:sz w:val="22"/>
                <w:szCs w:val="22"/>
              </w:rPr>
              <w:t>обеспечение возможности возврата свободных, неиспользуемых дисковых ресурсов на уровне тома в общий пул хранения. Возврат свободных дисковых ресурсов в общий пул хранение должно выполняться без прерывания доступа к данным.</w:t>
            </w:r>
          </w:p>
          <w:p>
            <w:pPr>
              <w:pStyle w:val="Normal"/>
              <w:numPr>
                <w:ilvl w:val="0"/>
                <w:numId w:val="6"/>
              </w:numPr>
              <w:spacing w:lineRule="auto" w:line="240" w:before="0" w:after="0"/>
              <w:contextualSpacing/>
              <w:rPr>
                <w:sz w:val="22"/>
                <w:szCs w:val="22"/>
              </w:rPr>
            </w:pPr>
            <w:r>
              <w:rPr>
                <w:sz w:val="22"/>
                <w:szCs w:val="22"/>
              </w:rPr>
              <w:t>поддержка миграции логического тома между различными группами дисков без прерывания доступа к данным.</w:t>
            </w:r>
          </w:p>
          <w:p>
            <w:pPr>
              <w:pStyle w:val="Normal"/>
              <w:numPr>
                <w:ilvl w:val="0"/>
                <w:numId w:val="6"/>
              </w:numPr>
              <w:spacing w:lineRule="auto" w:line="240" w:before="0" w:after="0"/>
              <w:contextualSpacing/>
              <w:rPr>
                <w:sz w:val="22"/>
                <w:szCs w:val="22"/>
              </w:rPr>
            </w:pPr>
            <w:r>
              <w:rPr>
                <w:sz w:val="22"/>
                <w:szCs w:val="22"/>
              </w:rPr>
              <w:t>поддержка реализации многоуровневой системы хранения данных на уровне пула хранения: данные пула хранения могут быть распределены между физическими дисками с различными характеристиками, например, между дисками SSD, SAS, NL-SAS. Должна поддерживаться автоматическая миграция блоков данных пула хранения  между физическими дисками с различными характеристиками для оптимизации или производительности, или стоимости хранения при добавлении соотвествующей лицензии.</w:t>
            </w:r>
          </w:p>
          <w:p>
            <w:pPr>
              <w:pStyle w:val="Normal"/>
              <w:numPr>
                <w:ilvl w:val="0"/>
                <w:numId w:val="6"/>
              </w:numPr>
              <w:spacing w:lineRule="auto" w:line="240" w:before="0" w:after="0"/>
              <w:contextualSpacing/>
              <w:rPr>
                <w:sz w:val="22"/>
                <w:szCs w:val="22"/>
              </w:rPr>
            </w:pPr>
            <w:r>
              <w:rPr>
                <w:sz w:val="22"/>
                <w:szCs w:val="22"/>
              </w:rPr>
              <w:t>поддержка миграции данных (без прерывания доступа к данным) между двумя массивами, относящимися к предлагаемому семейству массивов в режиме реального времени при добавлении соотвествующей лицензии.</w:t>
            </w:r>
          </w:p>
          <w:p>
            <w:pPr>
              <w:pStyle w:val="Normal"/>
              <w:numPr>
                <w:ilvl w:val="0"/>
                <w:numId w:val="6"/>
              </w:numPr>
              <w:spacing w:lineRule="auto" w:line="240" w:before="0" w:after="0"/>
              <w:contextualSpacing/>
              <w:rPr/>
            </w:pPr>
            <w:r>
              <w:rPr>
                <w:sz w:val="22"/>
                <w:szCs w:val="22"/>
              </w:rPr>
              <w:t xml:space="preserve">поддержка интеграции с программным обеспечением виртуализации, в том числе: </w:t>
            </w:r>
          </w:p>
          <w:p>
            <w:pPr>
              <w:pStyle w:val="Normal"/>
              <w:numPr>
                <w:ilvl w:val="1"/>
                <w:numId w:val="6"/>
              </w:numPr>
              <w:spacing w:lineRule="auto" w:line="240" w:before="0" w:after="0"/>
              <w:contextualSpacing/>
              <w:rPr/>
            </w:pPr>
            <w:r>
              <w:rPr>
                <w:sz w:val="22"/>
                <w:szCs w:val="22"/>
              </w:rPr>
              <w:t>поддержка</w:t>
            </w:r>
            <w:r>
              <w:rPr>
                <w:sz w:val="22"/>
                <w:szCs w:val="22"/>
                <w:lang w:val="en-US"/>
              </w:rPr>
              <w:t xml:space="preserve"> </w:t>
            </w:r>
            <w:r>
              <w:rPr>
                <w:sz w:val="22"/>
                <w:szCs w:val="22"/>
              </w:rPr>
              <w:t>функционала</w:t>
            </w:r>
            <w:r>
              <w:rPr>
                <w:sz w:val="22"/>
                <w:szCs w:val="22"/>
                <w:lang w:val="en-US"/>
              </w:rPr>
              <w:t xml:space="preserve"> vStorage API for Array Integration (VAAI);</w:t>
            </w:r>
          </w:p>
          <w:p>
            <w:pPr>
              <w:pStyle w:val="Normal"/>
              <w:numPr>
                <w:ilvl w:val="1"/>
                <w:numId w:val="6"/>
              </w:numPr>
              <w:spacing w:lineRule="auto" w:line="240" w:before="0" w:after="0"/>
              <w:contextualSpacing/>
              <w:rPr/>
            </w:pPr>
            <w:r>
              <w:rPr>
                <w:sz w:val="22"/>
                <w:szCs w:val="22"/>
              </w:rPr>
              <w:t>поддержка</w:t>
            </w:r>
            <w:r>
              <w:rPr>
                <w:sz w:val="22"/>
                <w:szCs w:val="22"/>
                <w:lang w:val="en-US"/>
              </w:rPr>
              <w:t xml:space="preserve"> </w:t>
            </w:r>
            <w:r>
              <w:rPr>
                <w:sz w:val="22"/>
                <w:szCs w:val="22"/>
              </w:rPr>
              <w:t>функционала</w:t>
            </w:r>
            <w:r>
              <w:rPr>
                <w:sz w:val="22"/>
                <w:szCs w:val="22"/>
                <w:lang w:val="en-US"/>
              </w:rPr>
              <w:t xml:space="preserve"> vStorage API for Storage Awareness (VASA);</w:t>
            </w:r>
          </w:p>
          <w:p>
            <w:pPr>
              <w:pStyle w:val="Normal"/>
              <w:numPr>
                <w:ilvl w:val="1"/>
                <w:numId w:val="6"/>
              </w:numPr>
              <w:spacing w:lineRule="auto" w:line="240" w:before="0" w:after="0"/>
              <w:contextualSpacing/>
              <w:rPr/>
            </w:pPr>
            <w:r>
              <w:rPr>
                <w:sz w:val="22"/>
                <w:szCs w:val="22"/>
              </w:rPr>
              <w:t>поддержка</w:t>
            </w:r>
            <w:r>
              <w:rPr>
                <w:sz w:val="22"/>
                <w:szCs w:val="22"/>
                <w:lang w:val="en-US"/>
              </w:rPr>
              <w:t xml:space="preserve"> VMware Site Recovery Manager  5;</w:t>
            </w:r>
          </w:p>
          <w:p>
            <w:pPr>
              <w:pStyle w:val="Normal"/>
              <w:numPr>
                <w:ilvl w:val="0"/>
                <w:numId w:val="6"/>
              </w:numPr>
              <w:spacing w:lineRule="auto" w:line="240" w:before="0" w:after="0"/>
              <w:contextualSpacing/>
              <w:rPr/>
            </w:pPr>
            <w:r>
              <w:rPr>
                <w:sz w:val="22"/>
                <w:szCs w:val="22"/>
              </w:rPr>
              <w:t xml:space="preserve">поддержка возможности расширения кэш памяти за счет использования </w:t>
            </w:r>
            <w:r>
              <w:rPr>
                <w:sz w:val="22"/>
                <w:szCs w:val="22"/>
                <w:lang w:val="en-US"/>
              </w:rPr>
              <w:t>SSD</w:t>
            </w:r>
            <w:r>
              <w:rPr>
                <w:sz w:val="22"/>
                <w:szCs w:val="22"/>
              </w:rPr>
              <w:t xml:space="preserve"> дисков при наличии соотвествующ</w:t>
            </w:r>
            <w:r>
              <w:rPr>
                <w:sz w:val="22"/>
                <w:szCs w:val="22"/>
              </w:rPr>
              <w:t>ей лицензии.;</w:t>
            </w:r>
          </w:p>
          <w:p>
            <w:pPr>
              <w:pStyle w:val="Normal"/>
              <w:spacing w:lineRule="auto" w:line="240"/>
              <w:rPr>
                <w:sz w:val="22"/>
                <w:szCs w:val="22"/>
              </w:rPr>
            </w:pPr>
            <w:r>
              <w:rPr>
                <w:sz w:val="22"/>
                <w:szCs w:val="22"/>
              </w:rPr>
            </w:r>
          </w:p>
          <w:p>
            <w:pPr>
              <w:pStyle w:val="Normal"/>
              <w:spacing w:lineRule="auto" w:line="240"/>
              <w:rPr/>
            </w:pPr>
            <w:r>
              <w:rPr>
                <w:b/>
                <w:sz w:val="22"/>
                <w:szCs w:val="22"/>
              </w:rPr>
              <w:t>Система хранения данных должна содержать и обеспечивать следующий функционал:</w:t>
            </w:r>
          </w:p>
          <w:p>
            <w:pPr>
              <w:pStyle w:val="Normal"/>
              <w:numPr>
                <w:ilvl w:val="0"/>
                <w:numId w:val="6"/>
              </w:numPr>
              <w:spacing w:lineRule="auto" w:line="240" w:before="0" w:after="0"/>
              <w:contextualSpacing/>
              <w:rPr>
                <w:sz w:val="22"/>
                <w:szCs w:val="22"/>
              </w:rPr>
            </w:pPr>
            <w:r>
              <w:rPr>
                <w:sz w:val="22"/>
                <w:szCs w:val="22"/>
              </w:rPr>
              <w:t>Тонкое выделение дискового пространства (</w:t>
            </w:r>
            <w:r>
              <w:rPr>
                <w:sz w:val="22"/>
                <w:szCs w:val="22"/>
                <w:lang w:val="en-US"/>
              </w:rPr>
              <w:t>Thin</w:t>
            </w:r>
            <w:r>
              <w:rPr>
                <w:sz w:val="22"/>
                <w:szCs w:val="22"/>
              </w:rPr>
              <w:t xml:space="preserve"> </w:t>
            </w:r>
            <w:r>
              <w:rPr>
                <w:sz w:val="22"/>
                <w:szCs w:val="22"/>
                <w:lang w:val="en-US"/>
              </w:rPr>
              <w:t>Provisioning</w:t>
            </w:r>
            <w:r>
              <w:rPr>
                <w:sz w:val="22"/>
                <w:szCs w:val="22"/>
              </w:rPr>
              <w:t xml:space="preserve">); </w:t>
            </w:r>
          </w:p>
          <w:p>
            <w:pPr>
              <w:pStyle w:val="Normal"/>
              <w:numPr>
                <w:ilvl w:val="0"/>
                <w:numId w:val="6"/>
              </w:numPr>
              <w:spacing w:lineRule="auto" w:line="240" w:before="0" w:after="0"/>
              <w:contextualSpacing/>
              <w:rPr/>
            </w:pPr>
            <w:r>
              <w:rPr>
                <w:sz w:val="22"/>
                <w:szCs w:val="22"/>
              </w:rPr>
              <w:t xml:space="preserve">Доступ по протоколам NFS,CIFS, </w:t>
            </w:r>
            <w:r>
              <w:rPr>
                <w:sz w:val="22"/>
                <w:szCs w:val="22"/>
                <w:lang w:val="en-US"/>
              </w:rPr>
              <w:t>FC</w:t>
            </w:r>
            <w:r>
              <w:rPr>
                <w:sz w:val="22"/>
                <w:szCs w:val="22"/>
              </w:rPr>
              <w:t xml:space="preserve">. </w:t>
            </w:r>
            <w:r>
              <w:rPr>
                <w:sz w:val="22"/>
                <w:szCs w:val="22"/>
                <w:lang w:val="en-US"/>
              </w:rPr>
              <w:t>iSCSI</w:t>
            </w:r>
            <w:r>
              <w:rPr>
                <w:sz w:val="22"/>
                <w:szCs w:val="22"/>
              </w:rPr>
              <w:t>.</w:t>
            </w:r>
          </w:p>
          <w:p>
            <w:pPr>
              <w:pStyle w:val="Normal"/>
              <w:numPr>
                <w:ilvl w:val="0"/>
                <w:numId w:val="6"/>
              </w:numPr>
              <w:spacing w:lineRule="auto" w:line="240" w:before="0" w:after="0"/>
              <w:contextualSpacing/>
              <w:rPr/>
            </w:pPr>
            <w:r>
              <w:rPr>
                <w:sz w:val="22"/>
                <w:szCs w:val="22"/>
              </w:rPr>
              <w:t xml:space="preserve">Миграция данных между LUN, расположенных на разных типах дисков без прерывания сервиса а так же преобразование стандартных </w:t>
            </w:r>
            <w:r>
              <w:rPr>
                <w:sz w:val="22"/>
                <w:szCs w:val="22"/>
                <w:lang w:val="en-US"/>
              </w:rPr>
              <w:t>LUN</w:t>
            </w:r>
            <w:r>
              <w:rPr>
                <w:sz w:val="22"/>
                <w:szCs w:val="22"/>
              </w:rPr>
              <w:t xml:space="preserve"> в «тонкие» и обратно без прерывания сервиса;</w:t>
            </w:r>
          </w:p>
          <w:p>
            <w:pPr>
              <w:pStyle w:val="Normal"/>
              <w:numPr>
                <w:ilvl w:val="0"/>
                <w:numId w:val="6"/>
              </w:numPr>
              <w:spacing w:lineRule="auto" w:line="240" w:before="0" w:after="0"/>
              <w:contextualSpacing/>
              <w:rPr/>
            </w:pPr>
            <w:r>
              <w:rPr>
                <w:sz w:val="22"/>
                <w:szCs w:val="22"/>
              </w:rPr>
              <w:t>Функционал мгновенных копий (</w:t>
            </w:r>
            <w:r>
              <w:rPr>
                <w:sz w:val="22"/>
                <w:szCs w:val="22"/>
                <w:lang w:val="en-US"/>
              </w:rPr>
              <w:t>Snapshot</w:t>
            </w:r>
            <w:r>
              <w:rPr>
                <w:sz w:val="22"/>
                <w:szCs w:val="22"/>
              </w:rPr>
              <w:t>) и полных копий (</w:t>
            </w:r>
            <w:r>
              <w:rPr>
                <w:sz w:val="22"/>
                <w:szCs w:val="22"/>
                <w:lang w:val="en-US"/>
              </w:rPr>
              <w:t>Copy</w:t>
            </w:r>
            <w:r>
              <w:rPr>
                <w:sz w:val="22"/>
                <w:szCs w:val="22"/>
              </w:rPr>
              <w:t>) для логических томов;</w:t>
            </w:r>
          </w:p>
          <w:p>
            <w:pPr>
              <w:pStyle w:val="Normal"/>
              <w:numPr>
                <w:ilvl w:val="0"/>
                <w:numId w:val="6"/>
              </w:numPr>
              <w:spacing w:lineRule="auto" w:line="240" w:before="0" w:after="0"/>
              <w:contextualSpacing/>
              <w:rPr>
                <w:sz w:val="22"/>
                <w:szCs w:val="22"/>
              </w:rPr>
            </w:pPr>
            <w:r>
              <w:rPr>
                <w:sz w:val="22"/>
                <w:szCs w:val="22"/>
              </w:rPr>
              <w:t>Функционал использования емкости на SSD/Flash накопителях в качестве кэш-памяти.</w:t>
            </w:r>
          </w:p>
          <w:p>
            <w:pPr>
              <w:pStyle w:val="Normal"/>
              <w:numPr>
                <w:ilvl w:val="0"/>
                <w:numId w:val="6"/>
              </w:numPr>
              <w:spacing w:lineRule="auto" w:line="240" w:before="0" w:after="0"/>
              <w:contextualSpacing/>
              <w:rPr>
                <w:sz w:val="22"/>
                <w:szCs w:val="22"/>
              </w:rPr>
            </w:pPr>
            <w:r>
              <w:rPr>
                <w:sz w:val="22"/>
                <w:szCs w:val="22"/>
              </w:rPr>
              <w:t>Централизованная  система мониторинга, позволяющая получать данные о производительности и доступной емкости СХД как в режиме реального времени так и за период времени длительностью не менее 1 года с возможностью получения данных как по всей СХД в целом так и по ее компонентам (порты подключения хостов, порты подключения дисковых полок, дисковые группы, отдельные диски, пулы хранения и пр.);</w:t>
            </w:r>
          </w:p>
          <w:p>
            <w:pPr>
              <w:pStyle w:val="Normal"/>
              <w:spacing w:lineRule="auto" w:line="240" w:before="0" w:after="0"/>
              <w:contextualSpacing/>
              <w:rPr>
                <w:b/>
                <w:b/>
                <w:sz w:val="22"/>
                <w:szCs w:val="22"/>
              </w:rPr>
            </w:pPr>
            <w:r>
              <w:rPr>
                <w:b/>
                <w:sz w:val="22"/>
                <w:szCs w:val="22"/>
              </w:rPr>
            </w:r>
          </w:p>
          <w:p>
            <w:pPr>
              <w:pStyle w:val="Normal"/>
              <w:spacing w:lineRule="auto" w:line="240" w:before="0" w:after="0"/>
              <w:contextualSpacing/>
              <w:rPr>
                <w:b/>
                <w:b/>
                <w:sz w:val="22"/>
                <w:szCs w:val="22"/>
              </w:rPr>
            </w:pPr>
            <w:r>
              <w:rPr>
                <w:b/>
                <w:sz w:val="22"/>
                <w:szCs w:val="22"/>
              </w:rPr>
              <w:t>Система хранения данных должна иметь в составе накопители (тип 1), отвечающие следующим требованиям:</w:t>
            </w:r>
          </w:p>
          <w:p>
            <w:pPr>
              <w:pStyle w:val="Normal"/>
              <w:spacing w:lineRule="auto" w:line="240"/>
              <w:ind w:left="422" w:hanging="0"/>
              <w:rPr/>
            </w:pPr>
            <w:r>
              <w:rPr>
                <w:sz w:val="22"/>
                <w:szCs w:val="22"/>
              </w:rPr>
              <w:t>Форм фактор - 2.5in (</w:t>
            </w:r>
            <w:r>
              <w:rPr>
                <w:sz w:val="22"/>
                <w:szCs w:val="22"/>
                <w:lang w:val="en-US"/>
              </w:rPr>
              <w:t>SFF</w:t>
            </w:r>
            <w:r>
              <w:rPr>
                <w:sz w:val="22"/>
                <w:szCs w:val="22"/>
              </w:rPr>
              <w:t>)</w:t>
            </w:r>
          </w:p>
          <w:p>
            <w:pPr>
              <w:pStyle w:val="Normal"/>
              <w:spacing w:lineRule="auto" w:line="240"/>
              <w:ind w:left="422" w:hanging="0"/>
              <w:rPr>
                <w:sz w:val="22"/>
                <w:szCs w:val="22"/>
              </w:rPr>
            </w:pPr>
            <w:r>
              <w:rPr>
                <w:sz w:val="22"/>
                <w:szCs w:val="22"/>
              </w:rPr>
              <w:t>Объем – не менее  1200 Гб.</w:t>
            </w:r>
          </w:p>
          <w:p>
            <w:pPr>
              <w:pStyle w:val="Normal"/>
              <w:spacing w:lineRule="auto" w:line="240"/>
              <w:ind w:left="422" w:hanging="0"/>
              <w:rPr/>
            </w:pPr>
            <w:r>
              <w:rPr>
                <w:sz w:val="22"/>
                <w:szCs w:val="22"/>
              </w:rPr>
              <w:t xml:space="preserve">Тип диска – </w:t>
            </w:r>
            <w:r>
              <w:rPr>
                <w:sz w:val="22"/>
                <w:szCs w:val="22"/>
                <w:lang w:val="en-US"/>
              </w:rPr>
              <w:t>SAS</w:t>
            </w:r>
            <w:r>
              <w:rPr>
                <w:sz w:val="22"/>
                <w:szCs w:val="22"/>
              </w:rPr>
              <w:t xml:space="preserve"> 10</w:t>
            </w:r>
            <w:r>
              <w:rPr>
                <w:sz w:val="22"/>
                <w:szCs w:val="22"/>
                <w:lang w:val="en-US"/>
              </w:rPr>
              <w:t>k</w:t>
            </w:r>
            <w:r>
              <w:rPr>
                <w:sz w:val="22"/>
                <w:szCs w:val="22"/>
              </w:rPr>
              <w:t xml:space="preserve"> </w:t>
            </w:r>
          </w:p>
          <w:p>
            <w:pPr>
              <w:pStyle w:val="Normal"/>
              <w:spacing w:lineRule="auto" w:line="240"/>
              <w:ind w:left="422" w:hanging="0"/>
              <w:rPr>
                <w:sz w:val="22"/>
                <w:szCs w:val="22"/>
              </w:rPr>
            </w:pPr>
            <w:r>
              <w:rPr>
                <w:sz w:val="22"/>
                <w:szCs w:val="22"/>
              </w:rPr>
              <w:t xml:space="preserve">Интерфейс – не ниже </w:t>
            </w:r>
            <w:r>
              <w:rPr>
                <w:sz w:val="22"/>
                <w:szCs w:val="22"/>
                <w:lang w:val="en-US"/>
              </w:rPr>
              <w:t>SAS</w:t>
            </w:r>
            <w:r>
              <w:rPr>
                <w:sz w:val="22"/>
                <w:szCs w:val="22"/>
              </w:rPr>
              <w:t xml:space="preserve"> 12</w:t>
            </w:r>
            <w:r>
              <w:rPr>
                <w:sz w:val="22"/>
                <w:szCs w:val="22"/>
                <w:lang w:val="en-US"/>
              </w:rPr>
              <w:t>Gb</w:t>
            </w:r>
            <w:r>
              <w:rPr>
                <w:sz w:val="22"/>
                <w:szCs w:val="22"/>
              </w:rPr>
              <w:t>/</w:t>
            </w:r>
            <w:r>
              <w:rPr>
                <w:sz w:val="22"/>
                <w:szCs w:val="22"/>
                <w:lang w:val="en-US"/>
              </w:rPr>
              <w:t>s</w:t>
            </w:r>
          </w:p>
          <w:p>
            <w:pPr>
              <w:pStyle w:val="Normal"/>
              <w:spacing w:lineRule="auto" w:line="240" w:before="0" w:after="0"/>
              <w:ind w:firstLine="442"/>
              <w:contextualSpacing/>
              <w:rPr>
                <w:sz w:val="22"/>
                <w:szCs w:val="22"/>
              </w:rPr>
            </w:pPr>
            <w:r>
              <w:rPr>
                <w:sz w:val="22"/>
                <w:szCs w:val="22"/>
              </w:rPr>
              <w:t>Количество - не менее 22 шт.</w:t>
            </w:r>
          </w:p>
          <w:p>
            <w:pPr>
              <w:pStyle w:val="Normal"/>
              <w:spacing w:lineRule="auto" w:line="240" w:before="0" w:after="0"/>
              <w:contextualSpacing/>
              <w:rPr>
                <w:sz w:val="22"/>
                <w:szCs w:val="22"/>
              </w:rPr>
            </w:pPr>
            <w:r>
              <w:rPr>
                <w:sz w:val="22"/>
                <w:szCs w:val="22"/>
              </w:rPr>
            </w:r>
          </w:p>
          <w:p>
            <w:pPr>
              <w:pStyle w:val="Normal"/>
              <w:spacing w:lineRule="auto" w:line="240" w:before="0" w:after="0"/>
              <w:contextualSpacing/>
              <w:rPr/>
            </w:pPr>
            <w:r>
              <w:rPr>
                <w:b/>
                <w:sz w:val="22"/>
                <w:szCs w:val="22"/>
              </w:rPr>
              <w:t>Система хранения данных должна иметь в составе накопители (тип 2), отвечающие следующим требованиям:</w:t>
            </w:r>
          </w:p>
          <w:p>
            <w:pPr>
              <w:pStyle w:val="Normal"/>
              <w:spacing w:lineRule="auto" w:line="240"/>
              <w:ind w:left="422" w:hanging="0"/>
              <w:rPr/>
            </w:pPr>
            <w:r>
              <w:rPr>
                <w:sz w:val="22"/>
                <w:szCs w:val="22"/>
              </w:rPr>
              <w:t>Форм фактор - 2.5in (</w:t>
            </w:r>
            <w:r>
              <w:rPr>
                <w:sz w:val="22"/>
                <w:szCs w:val="22"/>
                <w:lang w:val="en-US"/>
              </w:rPr>
              <w:t>SFF</w:t>
            </w:r>
            <w:r>
              <w:rPr>
                <w:sz w:val="22"/>
                <w:szCs w:val="22"/>
              </w:rPr>
              <w:t>)</w:t>
            </w:r>
          </w:p>
          <w:p>
            <w:pPr>
              <w:pStyle w:val="Normal"/>
              <w:spacing w:lineRule="auto" w:line="240"/>
              <w:ind w:left="422" w:hanging="0"/>
              <w:rPr>
                <w:sz w:val="22"/>
                <w:szCs w:val="22"/>
              </w:rPr>
            </w:pPr>
            <w:r>
              <w:rPr>
                <w:sz w:val="22"/>
                <w:szCs w:val="22"/>
              </w:rPr>
              <w:t>Объем – не менее  960 Гб.</w:t>
            </w:r>
          </w:p>
          <w:p>
            <w:pPr>
              <w:pStyle w:val="Normal"/>
              <w:spacing w:lineRule="auto" w:line="240"/>
              <w:ind w:left="422" w:hanging="0"/>
              <w:rPr/>
            </w:pPr>
            <w:r>
              <w:rPr>
                <w:sz w:val="22"/>
                <w:szCs w:val="22"/>
              </w:rPr>
              <w:t xml:space="preserve">Тип диска – твердотельный </w:t>
            </w:r>
            <w:r>
              <w:rPr>
                <w:sz w:val="22"/>
                <w:szCs w:val="22"/>
                <w:lang w:val="en-US"/>
              </w:rPr>
              <w:t>SAS</w:t>
            </w:r>
            <w:r>
              <w:rPr>
                <w:sz w:val="22"/>
                <w:szCs w:val="22"/>
              </w:rPr>
              <w:t xml:space="preserve"> </w:t>
            </w:r>
          </w:p>
          <w:p>
            <w:pPr>
              <w:pStyle w:val="Normal"/>
              <w:spacing w:lineRule="auto" w:line="240"/>
              <w:ind w:left="422" w:hanging="0"/>
              <w:rPr>
                <w:sz w:val="22"/>
                <w:szCs w:val="22"/>
              </w:rPr>
            </w:pPr>
            <w:r>
              <w:rPr>
                <w:sz w:val="22"/>
                <w:szCs w:val="22"/>
              </w:rPr>
              <w:t xml:space="preserve">Интерфейс – не ниже </w:t>
            </w:r>
            <w:r>
              <w:rPr>
                <w:sz w:val="22"/>
                <w:szCs w:val="22"/>
                <w:lang w:val="en-US"/>
              </w:rPr>
              <w:t>SAS</w:t>
            </w:r>
            <w:r>
              <w:rPr>
                <w:sz w:val="22"/>
                <w:szCs w:val="22"/>
              </w:rPr>
              <w:t xml:space="preserve"> 12</w:t>
            </w:r>
            <w:r>
              <w:rPr>
                <w:sz w:val="22"/>
                <w:szCs w:val="22"/>
                <w:lang w:val="en-US"/>
              </w:rPr>
              <w:t>Gb</w:t>
            </w:r>
            <w:r>
              <w:rPr>
                <w:sz w:val="22"/>
                <w:szCs w:val="22"/>
              </w:rPr>
              <w:t>/</w:t>
            </w:r>
            <w:r>
              <w:rPr>
                <w:sz w:val="22"/>
                <w:szCs w:val="22"/>
                <w:lang w:val="en-US"/>
              </w:rPr>
              <w:t>s</w:t>
            </w:r>
          </w:p>
          <w:p>
            <w:pPr>
              <w:pStyle w:val="Normal"/>
              <w:spacing w:lineRule="auto" w:line="240" w:before="0" w:after="0"/>
              <w:ind w:firstLine="442"/>
              <w:contextualSpacing/>
              <w:rPr>
                <w:sz w:val="22"/>
                <w:szCs w:val="22"/>
              </w:rPr>
            </w:pPr>
            <w:r>
              <w:rPr>
                <w:sz w:val="22"/>
                <w:szCs w:val="22"/>
              </w:rPr>
              <w:t>Количество не менее 2 шт.</w:t>
            </w:r>
          </w:p>
          <w:p>
            <w:pPr>
              <w:pStyle w:val="Normal"/>
              <w:spacing w:lineRule="auto" w:line="240"/>
              <w:ind w:left="422" w:hanging="0"/>
              <w:rPr>
                <w:sz w:val="22"/>
                <w:szCs w:val="22"/>
              </w:rPr>
            </w:pPr>
            <w:r>
              <w:rPr>
                <w:sz w:val="22"/>
                <w:szCs w:val="22"/>
              </w:rPr>
            </w:r>
          </w:p>
          <w:p>
            <w:pPr>
              <w:pStyle w:val="Style42"/>
              <w:spacing w:lineRule="auto" w:line="240" w:before="0" w:after="0"/>
              <w:ind w:left="0" w:hanging="0"/>
              <w:contextualSpacing/>
              <w:rPr>
                <w:rFonts w:ascii="Times New Roman" w:hAnsi="Times New Roman" w:cs="Times New Roman"/>
                <w:b/>
                <w:b/>
              </w:rPr>
            </w:pPr>
            <w:r>
              <w:rPr>
                <w:rFonts w:cs="Times New Roman" w:ascii="Times New Roman" w:hAnsi="Times New Roman"/>
                <w:b/>
              </w:rPr>
              <w:t>Должна осуществляться техническая поддержка, отвечающая следующим требованиям:</w:t>
            </w:r>
          </w:p>
          <w:p>
            <w:pPr>
              <w:pStyle w:val="Style42"/>
              <w:spacing w:lineRule="auto" w:line="240" w:before="0" w:after="0"/>
              <w:ind w:left="0" w:hanging="0"/>
              <w:contextualSpacing/>
              <w:rPr>
                <w:rFonts w:ascii="Times New Roman" w:hAnsi="Times New Roman" w:cs="Times New Roman"/>
                <w:b/>
                <w:b/>
              </w:rPr>
            </w:pPr>
            <w:r>
              <w:rPr>
                <w:rFonts w:cs="Times New Roman" w:ascii="Times New Roman" w:hAnsi="Times New Roman"/>
                <w:b/>
              </w:rPr>
            </w:r>
          </w:p>
          <w:p>
            <w:pPr>
              <w:pStyle w:val="Style42"/>
              <w:numPr>
                <w:ilvl w:val="0"/>
                <w:numId w:val="4"/>
              </w:numPr>
              <w:spacing w:lineRule="auto" w:line="240" w:before="0" w:after="0"/>
              <w:contextualSpacing/>
              <w:rPr>
                <w:rFonts w:ascii="Times New Roman" w:hAnsi="Times New Roman" w:cs="Times New Roman"/>
              </w:rPr>
            </w:pPr>
            <w:r>
              <w:rPr>
                <w:rFonts w:cs="Times New Roman" w:ascii="Times New Roman" w:hAnsi="Times New Roman"/>
              </w:rPr>
              <w:t>Техническая поддержка производителя для всех компонентов на 3 года с момента инсталляции;</w:t>
            </w:r>
          </w:p>
          <w:p>
            <w:pPr>
              <w:pStyle w:val="Style42"/>
              <w:numPr>
                <w:ilvl w:val="0"/>
                <w:numId w:val="3"/>
              </w:numPr>
              <w:spacing w:lineRule="auto" w:line="240" w:before="0" w:after="0"/>
              <w:contextualSpacing/>
              <w:rPr>
                <w:rFonts w:ascii="Times New Roman" w:hAnsi="Times New Roman" w:cs="Times New Roman"/>
              </w:rPr>
            </w:pPr>
            <w:r>
              <w:rPr>
                <w:rFonts w:cs="Times New Roman" w:ascii="Times New Roman" w:hAnsi="Times New Roman"/>
              </w:rPr>
              <w:t>Обращение в службу поддержки круглосуточно по бесплатному телефонному номер либо электронной почте либо через web-портал.</w:t>
            </w:r>
          </w:p>
          <w:p>
            <w:pPr>
              <w:pStyle w:val="Style42"/>
              <w:numPr>
                <w:ilvl w:val="0"/>
                <w:numId w:val="3"/>
              </w:numPr>
              <w:spacing w:lineRule="auto" w:line="240" w:before="0" w:after="0"/>
              <w:contextualSpacing/>
              <w:rPr>
                <w:rFonts w:ascii="Times New Roman" w:hAnsi="Times New Roman" w:cs="Times New Roman"/>
              </w:rPr>
            </w:pPr>
            <w:r>
              <w:rPr>
                <w:rFonts w:cs="Times New Roman" w:ascii="Times New Roman" w:hAnsi="Times New Roman"/>
              </w:rPr>
              <w:t>Подключения экспертов технической поддержки круглосуточно, по удаленному каналу, для оперативного решения вопросов связанных с работой оборудования, исправления ошибок конфигурации и восстановления работоспособности системы. Выезд сертифицированного специалиста на место установки оборудования для оперативного решения вопросов связанных с работой оборудования, исправления ошибок конфигурации и восстановления работоспособности оборудования при необходимости;</w:t>
            </w:r>
          </w:p>
          <w:p>
            <w:pPr>
              <w:pStyle w:val="Style42"/>
              <w:numPr>
                <w:ilvl w:val="0"/>
                <w:numId w:val="3"/>
              </w:numPr>
              <w:spacing w:lineRule="auto" w:line="240" w:before="0" w:after="0"/>
              <w:contextualSpacing/>
              <w:rPr>
                <w:rFonts w:ascii="Times New Roman" w:hAnsi="Times New Roman" w:cs="Times New Roman"/>
              </w:rPr>
            </w:pPr>
            <w:r>
              <w:rPr>
                <w:rFonts w:cs="Times New Roman" w:ascii="Times New Roman" w:hAnsi="Times New Roman"/>
              </w:rPr>
              <w:t>Предоставление доступных модификаций системного ПО (firmware);</w:t>
            </w:r>
          </w:p>
          <w:p>
            <w:pPr>
              <w:pStyle w:val="Style42"/>
              <w:numPr>
                <w:ilvl w:val="0"/>
                <w:numId w:val="3"/>
              </w:numPr>
              <w:spacing w:lineRule="auto" w:line="240" w:before="0" w:after="0"/>
              <w:contextualSpacing/>
              <w:rPr>
                <w:rFonts w:ascii="Times New Roman" w:hAnsi="Times New Roman" w:cs="Times New Roman"/>
              </w:rPr>
            </w:pPr>
            <w:r>
              <w:rPr>
                <w:rFonts w:cs="Times New Roman" w:ascii="Times New Roman" w:hAnsi="Times New Roman"/>
              </w:rPr>
              <w:t xml:space="preserve">Авансовая замена вышедшего из строя оборудования и его </w:t>
            </w:r>
            <w:r>
              <w:rPr>
                <w:rFonts w:cs="Times New Roman" w:ascii="Times New Roman" w:hAnsi="Times New Roman"/>
                <w:bCs/>
              </w:rPr>
              <w:t>частей с выездом технического специалиста к месту установки оборудования на следующий рабочий день после регистрации обращения Заказчика.</w:t>
            </w:r>
          </w:p>
          <w:p>
            <w:pPr>
              <w:pStyle w:val="Style42"/>
              <w:spacing w:lineRule="auto" w:line="240" w:before="0" w:after="0"/>
              <w:contextualSpacing/>
              <w:rPr>
                <w:rFonts w:ascii="Times New Roman" w:hAnsi="Times New Roman" w:cs="Times New Roman"/>
              </w:rPr>
            </w:pPr>
            <w:r>
              <w:rPr>
                <w:rFonts w:cs="Times New Roman" w:ascii="Times New Roman" w:hAnsi="Times New Roman"/>
              </w:rPr>
            </w:r>
          </w:p>
          <w:p>
            <w:pPr>
              <w:pStyle w:val="Style42"/>
              <w:spacing w:lineRule="auto" w:line="240" w:before="0" w:after="0"/>
              <w:ind w:left="0" w:hanging="0"/>
              <w:contextualSpacing/>
              <w:rPr>
                <w:rFonts w:ascii="Times New Roman" w:hAnsi="Times New Roman" w:cs="Times New Roman"/>
                <w:b/>
                <w:b/>
              </w:rPr>
            </w:pPr>
            <w:r>
              <w:rPr>
                <w:rFonts w:cs="Times New Roman" w:ascii="Times New Roman" w:hAnsi="Times New Roman"/>
                <w:b/>
              </w:rPr>
              <w:t>Требования к гарантийному сроку:</w:t>
            </w:r>
          </w:p>
          <w:p>
            <w:pPr>
              <w:pStyle w:val="Style42"/>
              <w:spacing w:lineRule="auto" w:line="240" w:before="0" w:after="0"/>
              <w:ind w:left="0" w:hanging="0"/>
              <w:contextualSpacing/>
              <w:rPr>
                <w:rFonts w:ascii="Times New Roman" w:hAnsi="Times New Roman" w:cs="Times New Roman"/>
              </w:rPr>
            </w:pPr>
            <w:r>
              <w:rPr>
                <w:rFonts w:cs="Times New Roman" w:ascii="Times New Roman" w:hAnsi="Times New Roman"/>
              </w:rPr>
              <w:t>Срок действия гарантии должен составлять не менее 36 месяцев.</w:t>
            </w:r>
          </w:p>
        </w:tc>
        <w:tc>
          <w:tcPr>
            <w:tcW w:w="16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jc w:val="center"/>
              <w:rPr>
                <w:b/>
                <w:b/>
                <w:bCs/>
                <w:sz w:val="22"/>
                <w:szCs w:val="22"/>
              </w:rPr>
            </w:pPr>
            <w:r>
              <w:rPr>
                <w:b/>
                <w:bCs/>
                <w:sz w:val="22"/>
                <w:szCs w:val="22"/>
              </w:rPr>
              <w:t>1 шт.</w:t>
            </w:r>
          </w:p>
        </w:tc>
      </w:tr>
    </w:tbl>
    <w:p>
      <w:pPr>
        <w:pStyle w:val="Normal"/>
        <w:rPr>
          <w:b/>
          <w:b/>
          <w:bCs/>
        </w:rPr>
      </w:pPr>
      <w:r>
        <w:rPr>
          <w:b/>
          <w:bCs/>
        </w:rPr>
      </w:r>
    </w:p>
    <w:p>
      <w:pPr>
        <w:pStyle w:val="Normal"/>
        <w:numPr>
          <w:ilvl w:val="0"/>
          <w:numId w:val="7"/>
        </w:numPr>
        <w:rPr>
          <w:b/>
          <w:b/>
          <w:bCs/>
        </w:rPr>
      </w:pPr>
      <w:r>
        <w:rPr>
          <w:b/>
          <w:bCs/>
        </w:rPr>
        <w:t xml:space="preserve"> </w:t>
      </w:r>
      <w:r>
        <w:rPr>
          <w:b/>
          <w:bCs/>
        </w:rPr>
        <w:t>Общие требования к товару:</w:t>
      </w:r>
    </w:p>
    <w:p>
      <w:pPr>
        <w:pStyle w:val="Normal"/>
        <w:jc w:val="both"/>
        <w:rPr/>
      </w:pPr>
      <w:r>
        <w:rPr>
          <w:sz w:val="26"/>
          <w:szCs w:val="26"/>
        </w:rPr>
        <w:tab/>
      </w:r>
      <w:r>
        <w:rPr/>
        <w:t>Поставляемый товар (оборудование) должен быть новым (не бывшим в употреблении, в ремонте, в том числе не восстановленным, у которого не осуществлялась замена составных частей, не были восстановлены потребительские свойства, не иметь дефектов, связанных с конструкцией, материалами или функционированием при штатном их использовании), выпущенным не ранее 2018 года.</w:t>
      </w:r>
    </w:p>
    <w:p>
      <w:pPr>
        <w:pStyle w:val="Normal"/>
        <w:ind w:firstLine="708"/>
        <w:jc w:val="both"/>
        <w:rPr/>
      </w:pPr>
      <w:r>
        <w:rPr/>
        <w:t xml:space="preserve">Упаковка должна обеспечивать полную сохранность оборудования на весь срок его транспортировки с учетом перегрузок, без следов воздействия влаги. </w:t>
      </w:r>
    </w:p>
    <w:p>
      <w:pPr>
        <w:pStyle w:val="Normal"/>
        <w:suppressAutoHyphens w:val="true"/>
        <w:ind w:firstLine="708"/>
        <w:jc w:val="both"/>
        <w:rPr/>
      </w:pPr>
      <w:r>
        <w:rPr/>
        <w:t>Вместе с поставляемым оборудованием Поставщик должен предоставить всю сопроводительную документацию, предусмотренную производителем оборудования.</w:t>
      </w:r>
    </w:p>
    <w:p>
      <w:pPr>
        <w:pStyle w:val="Normal"/>
        <w:suppressAutoHyphens w:val="true"/>
        <w:jc w:val="both"/>
        <w:rPr>
          <w:b/>
          <w:b/>
          <w:bCs/>
        </w:rPr>
      </w:pPr>
      <w:r>
        <w:rPr>
          <w:b/>
          <w:bCs/>
        </w:rPr>
      </w:r>
    </w:p>
    <w:p>
      <w:pPr>
        <w:pStyle w:val="Normal"/>
        <w:numPr>
          <w:ilvl w:val="0"/>
          <w:numId w:val="7"/>
        </w:numPr>
        <w:suppressAutoHyphens w:val="true"/>
        <w:jc w:val="both"/>
        <w:rPr/>
      </w:pPr>
      <w:r>
        <w:rPr>
          <w:b/>
          <w:bCs/>
        </w:rPr>
        <w:t>Гарантийные требования:</w:t>
      </w:r>
    </w:p>
    <w:p>
      <w:pPr>
        <w:pStyle w:val="HTML3"/>
        <w:tabs>
          <w:tab w:val="left" w:pos="70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cs="Times New Roman"/>
          <w:bCs/>
          <w:sz w:val="24"/>
          <w:szCs w:val="24"/>
        </w:rPr>
      </w:pPr>
      <w:r>
        <w:rPr>
          <w:rFonts w:cs="Times New Roman" w:ascii="Times New Roman" w:hAnsi="Times New Roman"/>
          <w:bCs/>
          <w:sz w:val="24"/>
          <w:szCs w:val="24"/>
        </w:rPr>
        <w:tab/>
        <w:t xml:space="preserve">Поставщик гарантирует качество поставляемого товара и принимает на себя выполнение гарантийных обязательств в течение всего установленного гарантийного срока. </w:t>
      </w:r>
    </w:p>
    <w:p>
      <w:pPr>
        <w:pStyle w:val="HTML3"/>
        <w:tabs>
          <w:tab w:val="left" w:pos="70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rFonts w:cs="Times New Roman" w:ascii="Times New Roman" w:hAnsi="Times New Roman"/>
          <w:bCs/>
          <w:sz w:val="24"/>
          <w:szCs w:val="24"/>
        </w:rPr>
        <w:tab/>
        <w:t>Срок гарантийных обязательств Поставщика на поставляемый товар - исчисляется с даты подписания Заказчиком товарной накладной и акта ввода в эксплуатацию оборудования. Гарантийный срок на оборудование указывается в гарантийных талонах. Гарантия качества оборудования распространяется также на все составляющие его части (комплектующие оборудования).</w:t>
      </w:r>
    </w:p>
    <w:p>
      <w:pPr>
        <w:pStyle w:val="HTML3"/>
        <w:tabs>
          <w:tab w:val="left" w:pos="70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cs="Times New Roman"/>
          <w:bCs/>
          <w:sz w:val="24"/>
          <w:szCs w:val="24"/>
        </w:rPr>
      </w:pPr>
      <w:r>
        <w:rPr>
          <w:rFonts w:cs="Times New Roman" w:ascii="Times New Roman" w:hAnsi="Times New Roman"/>
          <w:bCs/>
          <w:sz w:val="24"/>
          <w:szCs w:val="24"/>
        </w:rPr>
        <w:tab/>
        <w:t>Поставщик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оборудования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оборудования, произведенного самим заказчиком или привлеченными им третьими лицами.</w:t>
      </w:r>
    </w:p>
    <w:p>
      <w:pPr>
        <w:pStyle w:val="HTML3"/>
        <w:tabs>
          <w:tab w:val="left" w:pos="70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rFonts w:cs="Times New Roman" w:ascii="Times New Roman" w:hAnsi="Times New Roman"/>
          <w:bCs/>
          <w:sz w:val="24"/>
          <w:szCs w:val="24"/>
        </w:rPr>
        <w:tab/>
        <w:t>Если в процессе эксплуатации товара в течение гарантийного срока обнаруживаются недостатки товара, то они подлежат устранению Поставщиком без каких-либо дополнительных затрат со стороны Заказчика, включая затраты на транспортировку товара (в случае необходимости). Срок исполнения гарантийных обязательств по устранению недостатков товара не может превышать 30 (тридцати) рабочих дней с момента получения Поставщиком уведомления Заказчика о выявленных недостатках товара.</w:t>
      </w:r>
    </w:p>
    <w:p>
      <w:pPr>
        <w:pStyle w:val="HTML3"/>
        <w:tabs>
          <w:tab w:val="left" w:pos="70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cs="Times New Roman"/>
          <w:bCs/>
          <w:sz w:val="24"/>
          <w:szCs w:val="24"/>
        </w:rPr>
      </w:pPr>
      <w:r>
        <w:rPr>
          <w:rFonts w:cs="Times New Roman" w:ascii="Times New Roman" w:hAnsi="Times New Roman"/>
          <w:bCs/>
          <w:sz w:val="24"/>
          <w:szCs w:val="24"/>
        </w:rPr>
        <w:tab/>
        <w:t>Выполнение гарантийных обязательств осуществляется за счет Поставщика путем осуществления гарантийного ремонта или замены некачественного товара на качественный товар.</w:t>
      </w:r>
    </w:p>
    <w:p>
      <w:pPr>
        <w:pStyle w:val="HTML3"/>
        <w:tabs>
          <w:tab w:val="left" w:pos="70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cs="Times New Roman"/>
          <w:bCs/>
          <w:sz w:val="24"/>
          <w:szCs w:val="24"/>
        </w:rPr>
      </w:pPr>
      <w:r>
        <w:rPr>
          <w:rFonts w:cs="Times New Roman" w:ascii="Times New Roman" w:hAnsi="Times New Roman"/>
          <w:bCs/>
          <w:sz w:val="24"/>
          <w:szCs w:val="24"/>
        </w:rPr>
        <w:tab/>
        <w:t>Гарантийный срок, установленный контрактом, продлевается на период, когда Заказчик не мог пользоваться товаром из-за обнаруженных в товаре недостатков, исчисляемый со дня извещения Поставщика об обнаружении недостатков Заказчиком в письменной форме и до дня устранения недостатков товара. При замене некачественного товара, гарантийный срок товара равен установленному контрактом гарантийному сроку на замененный товар и начинает течь со дня передачи  Заказчику товара надлежащего качества.</w:t>
        <w:tab/>
      </w:r>
    </w:p>
    <w:p>
      <w:pPr>
        <w:pStyle w:val="HTML3"/>
        <w:tabs>
          <w:tab w:val="left" w:pos="70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cs="Times New Roman"/>
          <w:bCs/>
          <w:sz w:val="24"/>
          <w:szCs w:val="24"/>
        </w:rPr>
      </w:pPr>
      <w:r>
        <w:rPr>
          <w:rFonts w:cs="Times New Roman" w:ascii="Times New Roman" w:hAnsi="Times New Roman"/>
          <w:bCs/>
          <w:sz w:val="24"/>
          <w:szCs w:val="24"/>
        </w:rPr>
        <w:tab/>
        <w:t xml:space="preserve">Поставщик обязан предоставить гарантию производителя на поставляемое оборудование. </w:t>
      </w:r>
    </w:p>
    <w:p>
      <w:pPr>
        <w:pStyle w:val="HTML3"/>
        <w:tabs>
          <w:tab w:val="left" w:pos="70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rFonts w:cs="Times New Roman" w:ascii="Times New Roman" w:hAnsi="Times New Roman"/>
          <w:bCs/>
          <w:sz w:val="24"/>
          <w:szCs w:val="24"/>
        </w:rPr>
        <w:tab/>
        <w:t xml:space="preserve">Вместе с товарной накладной Поставщик предоставляет Заказчику гарантийный талон от производителя товара. </w:t>
      </w:r>
    </w:p>
    <w:sectPr>
      <w:type w:val="nextPage"/>
      <w:pgSz w:w="11906" w:h="16838"/>
      <w:pgMar w:left="1134" w:right="737" w:header="0" w:top="737" w:footer="0" w:bottom="567" w:gutter="0"/>
      <w:pgNumType w:fmt="decimal"/>
      <w:formProt w:val="false"/>
      <w:titlePg/>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Arial">
    <w:charset w:val="01"/>
    <w:family w:val="roman"/>
    <w:pitch w:val="variable"/>
  </w:font>
  <w:font w:name="Tahoma">
    <w:charset w:val="01"/>
    <w:family w:val="roman"/>
    <w:pitch w:val="variable"/>
  </w:font>
  <w:font w:name="Calibri">
    <w:charset w:val="01"/>
    <w:family w:val="roman"/>
    <w:pitch w:val="variable"/>
  </w:font>
  <w:font w:name="Consultant">
    <w:altName w:val="Courier New"/>
    <w:charset w:val="01"/>
    <w:family w:val="roman"/>
    <w:pitch w:val="variable"/>
  </w:font>
  <w:font w:name="GaramondNarrowC">
    <w:altName w:val="Courier New"/>
    <w:charset w:val="01"/>
    <w:family w:val="roman"/>
    <w:pitch w:val="variable"/>
  </w:font>
  <w:font w:name="Verdana">
    <w:charset w:val="01"/>
    <w:family w:val="roman"/>
    <w:pitch w:val="variable"/>
  </w:font>
  <w:font w:name="GaramondC">
    <w:altName w:val="Courier New"/>
    <w:charset w:val="01"/>
    <w:family w:val="roman"/>
    <w:pitch w:val="variable"/>
  </w:font>
  <w:font w:name="Symbol">
    <w:charset w:val="02"/>
    <w:family w:val="auto"/>
    <w:pitch w:val="default"/>
  </w:font>
  <w:font w:name="Wingdings">
    <w:charset w:val="02"/>
    <w:family w:val="auto"/>
    <w:pitch w:val="default"/>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432" w:hanging="432"/>
      </w:pPr>
    </w:lvl>
    <w:lvl w:ilvl="1">
      <w:start w:val="1"/>
      <w:pStyle w:val="2"/>
      <w:numFmt w:val="none"/>
      <w:suff w:val="nothing"/>
      <w:lvlText w:val=""/>
      <w:lvlJc w:val="left"/>
      <w:pPr>
        <w:ind w:left="576" w:hanging="576"/>
      </w:pPr>
    </w:lvl>
    <w:lvl w:ilvl="2">
      <w:start w:val="1"/>
      <w:pStyle w:val="3"/>
      <w:numFmt w:val="none"/>
      <w:suff w:val="nothing"/>
      <w:lvlText w:val=""/>
      <w:lvlJc w:val="left"/>
      <w:pPr>
        <w:ind w:left="720" w:hanging="720"/>
      </w:pPr>
    </w:lvl>
    <w:lvl w:ilvl="3">
      <w:start w:val="1"/>
      <w:pStyle w:val="4"/>
      <w:numFmt w:val="none"/>
      <w:suff w:val="nothing"/>
      <w:lvlText w:val=""/>
      <w:lvlJc w:val="left"/>
      <w:pPr>
        <w:ind w:left="864" w:hanging="864"/>
      </w:pPr>
    </w:lvl>
    <w:lvl w:ilvl="4">
      <w:start w:val="1"/>
      <w:numFmt w:val="none"/>
      <w:suff w:val="nothing"/>
      <w:lvlText w:val=""/>
      <w:lvlJc w:val="left"/>
      <w:pPr>
        <w:tabs>
          <w:tab w:val="num" w:pos="1008"/>
        </w:tabs>
        <w:ind w:left="1008" w:hanging="1008"/>
      </w:pPr>
    </w:lvl>
    <w:lvl w:ilvl="5">
      <w:start w:val="1"/>
      <w:pStyle w:val="6"/>
      <w:numFmt w:val="none"/>
      <w:suff w:val="nothing"/>
      <w:lvlText w:val=""/>
      <w:lvlJc w:val="left"/>
      <w:pPr>
        <w:ind w:left="1152" w:hanging="1152"/>
      </w:pPr>
    </w:lvl>
    <w:lvl w:ilvl="6">
      <w:start w:val="1"/>
      <w:numFmt w:val="none"/>
      <w:suff w:val="nothing"/>
      <w:lvlText w:val=""/>
      <w:lvlJc w:val="left"/>
      <w:pPr>
        <w:tabs>
          <w:tab w:val="num" w:pos="1296"/>
        </w:tabs>
        <w:ind w:left="1296" w:hanging="1296"/>
      </w:pPr>
    </w:lvl>
    <w:lvl w:ilvl="7">
      <w:start w:val="1"/>
      <w:pStyle w:val="8"/>
      <w:numFmt w:val="none"/>
      <w:suff w:val="nothing"/>
      <w:lvlText w:val=""/>
      <w:lvlJc w:val="left"/>
      <w:pPr>
        <w:ind w:left="1440" w:hanging="1440"/>
      </w:pPr>
    </w:lvl>
    <w:lvl w:ilvl="8">
      <w:start w:val="1"/>
      <w:pStyle w:val="9"/>
      <w:numFmt w:val="none"/>
      <w:suff w:val="nothing"/>
      <w:lvlText w:val=""/>
      <w:lvlJc w:val="left"/>
      <w:pPr>
        <w:ind w:left="1584" w:hanging="1584"/>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bullet"/>
      <w:lvlText w:val=""/>
      <w:lvlJc w:val="left"/>
      <w:pPr>
        <w:ind w:left="72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ind w:left="72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ind w:left="720" w:hanging="360"/>
      </w:pPr>
      <w:rPr>
        <w:rFonts w:ascii="Symbol" w:hAnsi="Symbol" w:cs="Symbol" w:hint="default"/>
        <w:sz w:val="22"/>
        <w:szCs w:val="22"/>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ind w:left="720" w:hanging="360"/>
      </w:pPr>
      <w:rPr>
        <w:rFonts w:ascii="Symbol" w:hAnsi="Symbol" w:cs="Symbol" w:hint="default"/>
        <w:sz w:val="22"/>
        <w:szCs w:val="22"/>
        <w:rFonts w:cs="Symbol"/>
      </w:rPr>
    </w:lvl>
    <w:lvl w:ilvl="1">
      <w:start w:val="1"/>
      <w:numFmt w:val="bullet"/>
      <w:lvlText w:val=""/>
      <w:lvlJc w:val="left"/>
      <w:pPr>
        <w:ind w:left="1440" w:hanging="360"/>
      </w:pPr>
      <w:rPr>
        <w:rFonts w:ascii="Wingdings" w:hAnsi="Wingdings" w:cs="Wingdings" w:hint="default"/>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sz w:val="22"/>
        <w:szCs w:val="22"/>
        <w:rFonts w:cs="Symbol"/>
      </w:rPr>
    </w:lvl>
    <w:lvl w:ilvl="4">
      <w:start w:val="1"/>
      <w:numFmt w:val="bullet"/>
      <w:lvlText w:val="o"/>
      <w:lvlJc w:val="left"/>
      <w:pPr>
        <w:ind w:left="3600" w:hanging="360"/>
      </w:pPr>
      <w:rPr>
        <w:rFonts w:ascii="Courier New" w:hAnsi="Courier New" w:cs="Courier New" w:hint="default"/>
        <w:sz w:val="22"/>
        <w:szCs w:val="22"/>
        <w:highlight w:val="yellow"/>
        <w:rFonts w:cs="Courier New"/>
        <w:lang w:val="en-US"/>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sz w:val="22"/>
        <w:szCs w:val="22"/>
        <w:rFonts w:cs="Symbol"/>
      </w:rPr>
    </w:lvl>
    <w:lvl w:ilvl="7">
      <w:start w:val="1"/>
      <w:numFmt w:val="bullet"/>
      <w:lvlText w:val="o"/>
      <w:lvlJc w:val="left"/>
      <w:pPr>
        <w:ind w:left="5760" w:hanging="360"/>
      </w:pPr>
      <w:rPr>
        <w:rFonts w:ascii="Courier New" w:hAnsi="Courier New" w:cs="Courier New" w:hint="default"/>
        <w:sz w:val="22"/>
        <w:szCs w:val="22"/>
        <w:highlight w:val="yellow"/>
        <w:rFonts w:cs="Courier New"/>
        <w:lang w:val="en-US"/>
      </w:rPr>
    </w:lvl>
    <w:lvl w:ilvl="8">
      <w:start w:val="1"/>
      <w:numFmt w:val="bullet"/>
      <w:lvlText w:val=""/>
      <w:lvlJc w:val="left"/>
      <w:pPr>
        <w:ind w:left="6480" w:hanging="360"/>
      </w:pPr>
      <w:rPr>
        <w:rFonts w:ascii="Wingdings" w:hAnsi="Wingdings" w:cs="Wingdings" w:hint="default"/>
        <w:rFonts w:cs="Wingdings"/>
      </w:rPr>
    </w:lvl>
  </w:abstractNum>
  <w:abstractNum w:abstractNumId="7">
    <w:lvl w:ilvl="0">
      <w:start w:val="1"/>
      <w:numFmt w:val="decimal"/>
      <w:lvlText w:val="%1."/>
      <w:lvlJc w:val="left"/>
      <w:pPr>
        <w:ind w:left="928" w:hanging="360"/>
      </w:pPr>
      <w:rPr>
        <w:u w:val="none"/>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0"/>
        <w:szCs w:val="24"/>
        <w:lang w:val="ru-RU" w:eastAsia="zh-CN" w:bidi="hi-IN"/>
      </w:rPr>
    </w:rPrDefault>
    <w:pPrDefault>
      <w:pPr/>
    </w:pPrDefault>
  </w:docDefaults>
  <w:style w:type="paragraph" w:styleId="Normal">
    <w:name w:val="Normal"/>
    <w:qFormat/>
    <w:pPr>
      <w:widowControl/>
      <w:bidi w:val="0"/>
      <w:jc w:val="left"/>
    </w:pPr>
    <w:rPr>
      <w:rFonts w:ascii="Times New Roman" w:hAnsi="Times New Roman" w:eastAsia="Times New Roman" w:cs="Times New Roman"/>
      <w:color w:val="00000A"/>
      <w:sz w:val="24"/>
      <w:szCs w:val="24"/>
      <w:lang w:val="ru-RU" w:eastAsia="zh-CN" w:bidi="ar-SA"/>
    </w:rPr>
  </w:style>
  <w:style w:type="paragraph" w:styleId="1">
    <w:name w:val="Heading 1"/>
    <w:basedOn w:val="Normal"/>
    <w:next w:val="Normal"/>
    <w:qFormat/>
    <w:pPr>
      <w:keepNext/>
      <w:numPr>
        <w:ilvl w:val="0"/>
        <w:numId w:val="1"/>
      </w:numPr>
      <w:tabs>
        <w:tab w:val="left" w:pos="9540" w:leader="none"/>
      </w:tabs>
      <w:outlineLvl w:val="0"/>
      <w:outlineLvl w:val="0"/>
    </w:pPr>
    <w:rPr>
      <w:rFonts w:eastAsia="Arial Unicode MS"/>
      <w:caps/>
      <w:sz w:val="28"/>
    </w:rPr>
  </w:style>
  <w:style w:type="paragraph" w:styleId="2">
    <w:name w:val="Heading 2"/>
    <w:basedOn w:val="Normal"/>
    <w:next w:val="Normal"/>
    <w:qFormat/>
    <w:pPr>
      <w:keepNext/>
      <w:numPr>
        <w:ilvl w:val="1"/>
        <w:numId w:val="1"/>
      </w:numPr>
      <w:jc w:val="both"/>
      <w:outlineLvl w:val="1"/>
      <w:outlineLvl w:val="1"/>
    </w:pPr>
    <w:rPr>
      <w:sz w:val="28"/>
      <w:szCs w:val="28"/>
    </w:rPr>
  </w:style>
  <w:style w:type="paragraph" w:styleId="3">
    <w:name w:val="Heading 3"/>
    <w:basedOn w:val="Normal"/>
    <w:next w:val="Normal"/>
    <w:qFormat/>
    <w:pPr>
      <w:keepNext/>
      <w:numPr>
        <w:ilvl w:val="2"/>
        <w:numId w:val="1"/>
      </w:numPr>
      <w:jc w:val="center"/>
      <w:outlineLvl w:val="2"/>
      <w:outlineLvl w:val="2"/>
    </w:pPr>
    <w:rPr>
      <w:rFonts w:eastAsia="Arial Unicode MS"/>
      <w:bCs/>
      <w:spacing w:val="20"/>
      <w:sz w:val="28"/>
    </w:rPr>
  </w:style>
  <w:style w:type="paragraph" w:styleId="4">
    <w:name w:val="Heading 4"/>
    <w:basedOn w:val="Normal"/>
    <w:next w:val="Normal"/>
    <w:qFormat/>
    <w:pPr>
      <w:keepNext/>
      <w:numPr>
        <w:ilvl w:val="3"/>
        <w:numId w:val="1"/>
      </w:numPr>
      <w:spacing w:before="240" w:after="60"/>
      <w:outlineLvl w:val="3"/>
      <w:outlineLvl w:val="3"/>
    </w:pPr>
    <w:rPr>
      <w:b/>
      <w:bCs/>
      <w:sz w:val="28"/>
      <w:szCs w:val="28"/>
    </w:rPr>
  </w:style>
  <w:style w:type="paragraph" w:styleId="6">
    <w:name w:val="Heading 6"/>
    <w:basedOn w:val="Normal"/>
    <w:next w:val="Normal"/>
    <w:qFormat/>
    <w:pPr>
      <w:numPr>
        <w:ilvl w:val="5"/>
        <w:numId w:val="1"/>
      </w:numPr>
      <w:spacing w:before="240" w:after="60"/>
      <w:outlineLvl w:val="5"/>
      <w:outlineLvl w:val="5"/>
    </w:pPr>
    <w:rPr>
      <w:b/>
      <w:bCs/>
      <w:sz w:val="22"/>
      <w:szCs w:val="22"/>
    </w:rPr>
  </w:style>
  <w:style w:type="paragraph" w:styleId="8">
    <w:name w:val="Heading 8"/>
    <w:basedOn w:val="Normal"/>
    <w:next w:val="Normal"/>
    <w:qFormat/>
    <w:pPr>
      <w:keepNext/>
      <w:numPr>
        <w:ilvl w:val="7"/>
        <w:numId w:val="1"/>
      </w:numPr>
      <w:tabs>
        <w:tab w:val="left" w:pos="9540" w:leader="none"/>
      </w:tabs>
      <w:ind w:left="6120" w:hanging="0"/>
      <w:outlineLvl w:val="7"/>
      <w:outlineLvl w:val="7"/>
    </w:pPr>
    <w:rPr>
      <w:sz w:val="28"/>
    </w:rPr>
  </w:style>
  <w:style w:type="paragraph" w:styleId="9">
    <w:name w:val="Heading 9"/>
    <w:basedOn w:val="Normal"/>
    <w:next w:val="Normal"/>
    <w:qFormat/>
    <w:pPr>
      <w:keepNext/>
      <w:numPr>
        <w:ilvl w:val="8"/>
        <w:numId w:val="1"/>
      </w:numPr>
      <w:shd w:val="clear" w:fill="FFFFFF"/>
      <w:spacing w:lineRule="atLeast" w:line="341"/>
      <w:ind w:left="6480" w:hanging="0"/>
      <w:jc w:val="center"/>
      <w:outlineLvl w:val="8"/>
      <w:outlineLvl w:val="8"/>
    </w:pPr>
    <w:rPr>
      <w:b/>
      <w:bCs/>
      <w:sz w:val="20"/>
      <w:szCs w:val="20"/>
    </w:rPr>
  </w:style>
  <w:style w:type="character" w:styleId="WW8Num1z0">
    <w:name w:val="WW8Num1z0"/>
    <w:qFormat/>
    <w:rPr/>
  </w:style>
  <w:style w:type="character" w:styleId="WW8Num2z0">
    <w:name w:val="WW8Num2z0"/>
    <w:qFormat/>
    <w:rPr>
      <w:rFonts w:ascii="Symbol" w:hAnsi="Symbol" w:cs="OpenSymbol"/>
    </w:rPr>
  </w:style>
  <w:style w:type="character" w:styleId="WW8Num3z0">
    <w:name w:val="WW8Num3z0"/>
    <w:qFormat/>
    <w:rPr>
      <w:rFonts w:ascii="Symbol" w:hAnsi="Symbol" w:cs="OpenSymbol"/>
    </w:rPr>
  </w:style>
  <w:style w:type="character" w:styleId="WW8Num4z0">
    <w:name w:val="WW8Num4z0"/>
    <w:qFormat/>
    <w:rPr>
      <w:rFonts w:ascii="Symbol" w:hAnsi="Symbol" w:cs="Symbol"/>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Symbol" w:hAnsi="Symbol" w:cs="Symbol"/>
      <w:sz w:val="22"/>
      <w:szCs w:val="22"/>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9z0">
    <w:name w:val="WW8Num9z0"/>
    <w:qFormat/>
    <w:rPr>
      <w:rFonts w:ascii="Times New Roman" w:hAnsi="Times New Roman" w:eastAsia="Times New Roman" w:cs="Times New Roman"/>
      <w:color w:val="000000"/>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9z3">
    <w:name w:val="WW8Num9z3"/>
    <w:qFormat/>
    <w:rPr>
      <w:rFonts w:ascii="Symbol" w:hAnsi="Symbol" w:cs="Symbol"/>
    </w:rPr>
  </w:style>
  <w:style w:type="character" w:styleId="WW8Num10z0">
    <w:name w:val="WW8Num10z0"/>
    <w:qFormat/>
    <w:rPr>
      <w:rFonts w:ascii="Symbol" w:hAnsi="Symbol" w:cs="Symbol"/>
      <w:sz w:val="22"/>
      <w:szCs w:val="22"/>
    </w:rPr>
  </w:style>
  <w:style w:type="character" w:styleId="WW8Num10z1">
    <w:name w:val="WW8Num10z1"/>
    <w:qFormat/>
    <w:rPr>
      <w:rFonts w:ascii="Courier New" w:hAnsi="Courier New" w:cs="Courier New"/>
      <w:sz w:val="22"/>
      <w:szCs w:val="22"/>
      <w:highlight w:val="yellow"/>
      <w:lang w:val="en-US"/>
    </w:rPr>
  </w:style>
  <w:style w:type="character" w:styleId="WW8Num10z2">
    <w:name w:val="WW8Num10z2"/>
    <w:qFormat/>
    <w:rPr>
      <w:rFonts w:ascii="Wingdings" w:hAnsi="Wingdings" w:cs="Wingdings"/>
    </w:rPr>
  </w:style>
  <w:style w:type="character" w:styleId="WW8Num11z0">
    <w:name w:val="WW8Num11z0"/>
    <w:qFormat/>
    <w:rPr>
      <w:b/>
      <w:bCs/>
      <w:u w:val="none"/>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rFonts w:ascii="Times New Roman" w:hAnsi="Times New Roman" w:eastAsia="Times New Roman" w:cs="Times New Roman"/>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2z3">
    <w:name w:val="WW8Num12z3"/>
    <w:qFormat/>
    <w:rPr>
      <w:rFonts w:ascii="Symbol" w:hAnsi="Symbol" w:cs="Symbol"/>
    </w:rPr>
  </w:style>
  <w:style w:type="character" w:styleId="WW8Num13z0">
    <w:name w:val="WW8Num13z0"/>
    <w:qFormat/>
    <w:rPr>
      <w:rFonts w:ascii="Symbol" w:hAnsi="Symbol" w:cs="Symbo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Style7">
    <w:name w:val="Основной шрифт абзаца"/>
    <w:qFormat/>
    <w:rPr/>
  </w:style>
  <w:style w:type="character" w:styleId="Style8">
    <w:name w:val="Номер страницы"/>
    <w:basedOn w:val="Style7"/>
    <w:rPr/>
  </w:style>
  <w:style w:type="character" w:styleId="Style9">
    <w:name w:val="Интернет-ссылка"/>
    <w:rPr>
      <w:color w:val="0000FF"/>
      <w:u w:val="single"/>
    </w:rPr>
  </w:style>
  <w:style w:type="character" w:styleId="Style10">
    <w:name w:val="Символ сноски"/>
    <w:qFormat/>
    <w:rPr>
      <w:vertAlign w:val="superscript"/>
    </w:rPr>
  </w:style>
  <w:style w:type="character" w:styleId="A12bb">
    <w:name w:val="a12bb"/>
    <w:basedOn w:val="Style7"/>
    <w:qFormat/>
    <w:rPr/>
  </w:style>
  <w:style w:type="character" w:styleId="31">
    <w:name w:val="Основной текст 3 Знак"/>
    <w:qFormat/>
    <w:rPr>
      <w:sz w:val="16"/>
      <w:szCs w:val="16"/>
    </w:rPr>
  </w:style>
  <w:style w:type="character" w:styleId="11">
    <w:name w:val="Заголовок 1 Знак"/>
    <w:qFormat/>
    <w:rPr>
      <w:rFonts w:eastAsia="Arial Unicode MS"/>
      <w:caps/>
      <w:sz w:val="28"/>
      <w:szCs w:val="24"/>
      <w:lang w:val="ru-RU" w:bidi="ar-SA"/>
    </w:rPr>
  </w:style>
  <w:style w:type="character" w:styleId="Style11">
    <w:name w:val="Основной текст с отступом Знак"/>
    <w:qFormat/>
    <w:rPr>
      <w:sz w:val="28"/>
      <w:szCs w:val="28"/>
      <w:lang w:val="ru-RU" w:bidi="ar-SA"/>
    </w:rPr>
  </w:style>
  <w:style w:type="character" w:styleId="Iiianoaieou">
    <w:name w:val="iiia? no?aieou"/>
    <w:basedOn w:val="Style7"/>
    <w:qFormat/>
    <w:rPr/>
  </w:style>
  <w:style w:type="character" w:styleId="21">
    <w:name w:val="Заголовок 2 Знак"/>
    <w:qFormat/>
    <w:rPr>
      <w:sz w:val="28"/>
      <w:szCs w:val="28"/>
    </w:rPr>
  </w:style>
  <w:style w:type="character" w:styleId="41">
    <w:name w:val="Заголовок 4 Знак"/>
    <w:qFormat/>
    <w:rPr>
      <w:b/>
      <w:bCs/>
      <w:sz w:val="28"/>
      <w:szCs w:val="28"/>
    </w:rPr>
  </w:style>
  <w:style w:type="character" w:styleId="0">
    <w:name w:val="ТЗ0 основной Знак"/>
    <w:qFormat/>
    <w:rPr>
      <w:bCs/>
      <w:spacing w:val="-1"/>
      <w:sz w:val="24"/>
      <w:szCs w:val="24"/>
    </w:rPr>
  </w:style>
  <w:style w:type="character" w:styleId="Style12">
    <w:name w:val="Верхний колонтитул Знак"/>
    <w:qFormat/>
    <w:rPr>
      <w:sz w:val="24"/>
      <w:szCs w:val="24"/>
    </w:rPr>
  </w:style>
  <w:style w:type="character" w:styleId="Style13">
    <w:name w:val="Нижний колонтитул Знак"/>
    <w:qFormat/>
    <w:rPr>
      <w:sz w:val="24"/>
      <w:szCs w:val="24"/>
    </w:rPr>
  </w:style>
  <w:style w:type="character" w:styleId="Appleconvertedspace">
    <w:name w:val="apple-converted-space"/>
    <w:basedOn w:val="Style7"/>
    <w:qFormat/>
    <w:rPr/>
  </w:style>
  <w:style w:type="character" w:styleId="Applestylespan">
    <w:name w:val="apple-style-span"/>
    <w:basedOn w:val="Style7"/>
    <w:qFormat/>
    <w:rPr/>
  </w:style>
  <w:style w:type="character" w:styleId="Style14">
    <w:name w:val="Выделение жирным"/>
    <w:qFormat/>
    <w:rPr>
      <w:b/>
      <w:bCs/>
    </w:rPr>
  </w:style>
  <w:style w:type="character" w:styleId="Dfaq">
    <w:name w:val="dfaq"/>
    <w:basedOn w:val="Style7"/>
    <w:qFormat/>
    <w:rPr/>
  </w:style>
  <w:style w:type="character" w:styleId="Iceouttxt56">
    <w:name w:val="iceouttxt56"/>
    <w:qFormat/>
    <w:rPr>
      <w:rFonts w:ascii="Arial" w:hAnsi="Arial" w:cs="Arial"/>
      <w:color w:val="666666"/>
      <w:sz w:val="17"/>
      <w:szCs w:val="17"/>
    </w:rPr>
  </w:style>
  <w:style w:type="character" w:styleId="Style15">
    <w:name w:val="Приветствие Знак"/>
    <w:qFormat/>
    <w:rPr>
      <w:sz w:val="24"/>
      <w:szCs w:val="24"/>
    </w:rPr>
  </w:style>
  <w:style w:type="character" w:styleId="HTML">
    <w:name w:val="Цитата HTML"/>
    <w:qFormat/>
    <w:rPr>
      <w:i/>
      <w:iCs/>
    </w:rPr>
  </w:style>
  <w:style w:type="character" w:styleId="Z">
    <w:name w:val="z-Начало формы Знак"/>
    <w:qFormat/>
    <w:rPr>
      <w:rFonts w:ascii="Arial" w:hAnsi="Arial" w:cs="Arial"/>
      <w:vanish/>
      <w:sz w:val="16"/>
      <w:szCs w:val="16"/>
    </w:rPr>
  </w:style>
  <w:style w:type="character" w:styleId="Z1">
    <w:name w:val="z-Конец формы Знак"/>
    <w:qFormat/>
    <w:rPr>
      <w:rFonts w:ascii="Arial" w:hAnsi="Arial" w:cs="Arial"/>
      <w:vanish/>
      <w:sz w:val="16"/>
      <w:szCs w:val="16"/>
    </w:rPr>
  </w:style>
  <w:style w:type="character" w:styleId="Style16">
    <w:name w:val="Посещённая гиперссылка"/>
    <w:rPr>
      <w:color w:val="800080"/>
      <w:u w:val="single"/>
    </w:rPr>
  </w:style>
  <w:style w:type="character" w:styleId="HTML1">
    <w:name w:val="Стандартный HTML Знак"/>
    <w:qFormat/>
    <w:rPr>
      <w:rFonts w:ascii="Courier New" w:hAnsi="Courier New" w:cs="Courier New"/>
    </w:rPr>
  </w:style>
  <w:style w:type="character" w:styleId="32">
    <w:name w:val="Основной текст с отступом 3 Знак"/>
    <w:qFormat/>
    <w:rPr>
      <w:sz w:val="28"/>
      <w:szCs w:val="28"/>
    </w:rPr>
  </w:style>
  <w:style w:type="character" w:styleId="Style17">
    <w:name w:val="Основной текст Знак"/>
    <w:qFormat/>
    <w:rPr>
      <w:bCs/>
      <w:sz w:val="28"/>
      <w:szCs w:val="24"/>
    </w:rPr>
  </w:style>
  <w:style w:type="character" w:styleId="L3">
    <w:name w:val="l3"/>
    <w:basedOn w:val="Style7"/>
    <w:qFormat/>
    <w:rPr/>
  </w:style>
  <w:style w:type="character" w:styleId="Style18">
    <w:name w:val="Подзаголовок Знак"/>
    <w:qFormat/>
    <w:rPr>
      <w:bCs/>
      <w:sz w:val="28"/>
    </w:rPr>
  </w:style>
  <w:style w:type="character" w:styleId="Text">
    <w:name w:val="text"/>
    <w:basedOn w:val="Style7"/>
    <w:qFormat/>
    <w:rPr/>
  </w:style>
  <w:style w:type="character" w:styleId="R">
    <w:name w:val="r"/>
    <w:basedOn w:val="Style7"/>
    <w:qFormat/>
    <w:rPr/>
  </w:style>
  <w:style w:type="character" w:styleId="Blk">
    <w:name w:val="blk"/>
    <w:basedOn w:val="Style7"/>
    <w:qFormat/>
    <w:rPr/>
  </w:style>
  <w:style w:type="character" w:styleId="Style19">
    <w:name w:val="Название Знак"/>
    <w:qFormat/>
    <w:rPr>
      <w:spacing w:val="20"/>
      <w:sz w:val="28"/>
      <w:szCs w:val="24"/>
      <w:shd w:fill="FFFFFF" w:val="clear"/>
    </w:rPr>
  </w:style>
  <w:style w:type="character" w:styleId="22">
    <w:name w:val="Основной текст 2 Знак"/>
    <w:qFormat/>
    <w:rPr>
      <w:sz w:val="24"/>
      <w:szCs w:val="24"/>
    </w:rPr>
  </w:style>
  <w:style w:type="character" w:styleId="Style20">
    <w:name w:val="Текст сноски Знак"/>
    <w:basedOn w:val="Style7"/>
    <w:qFormat/>
    <w:rPr/>
  </w:style>
  <w:style w:type="character" w:styleId="Style21">
    <w:name w:val="Схема документа Знак"/>
    <w:qFormat/>
    <w:rPr>
      <w:rFonts w:ascii="Tahoma" w:hAnsi="Tahoma" w:cs="Tahoma"/>
      <w:sz w:val="16"/>
      <w:szCs w:val="16"/>
    </w:rPr>
  </w:style>
  <w:style w:type="character" w:styleId="Match">
    <w:name w:val="match"/>
    <w:basedOn w:val="Style7"/>
    <w:qFormat/>
    <w:rPr/>
  </w:style>
  <w:style w:type="character" w:styleId="Style22">
    <w:name w:val="Абзац списка Знак"/>
    <w:qFormat/>
    <w:rPr>
      <w:rFonts w:ascii="Calibri" w:hAnsi="Calibri" w:eastAsia="Calibri" w:cs="Calibri"/>
      <w:sz w:val="22"/>
      <w:szCs w:val="22"/>
    </w:rPr>
  </w:style>
  <w:style w:type="character" w:styleId="Extendedtextfull">
    <w:name w:val="extended-text__full"/>
    <w:qFormat/>
    <w:rPr/>
  </w:style>
  <w:style w:type="character" w:styleId="HTML2">
    <w:name w:val="Пишущая машинка HTML"/>
    <w:qFormat/>
    <w:rPr>
      <w:rFonts w:ascii="Courier New" w:hAnsi="Courier New" w:eastAsia="Times New Roman" w:cs="Courier New"/>
      <w:sz w:val="20"/>
      <w:szCs w:val="20"/>
    </w:rPr>
  </w:style>
  <w:style w:type="character" w:styleId="Extendedtextshort">
    <w:name w:val="extended-text__short"/>
    <w:qFormat/>
    <w:rPr/>
  </w:style>
  <w:style w:type="character" w:styleId="ListLabel1">
    <w:name w:val="ListLabel 1"/>
    <w:qFormat/>
    <w:rPr>
      <w:rFonts w:ascii="Times New Roman" w:hAnsi="Times New Roman" w:cs="Symbol"/>
    </w:rPr>
  </w:style>
  <w:style w:type="character" w:styleId="ListLabel2">
    <w:name w:val="ListLabel 2"/>
    <w:qFormat/>
    <w:rPr>
      <w:rFonts w:ascii="Times New Roman" w:hAnsi="Times New Roman" w:cs="Symbol"/>
    </w:rPr>
  </w:style>
  <w:style w:type="character" w:styleId="ListLabel3">
    <w:name w:val="ListLabel 3"/>
    <w:qFormat/>
    <w:rPr>
      <w:rFonts w:cs="Symbol"/>
      <w:sz w:val="22"/>
      <w:szCs w:val="22"/>
    </w:rPr>
  </w:style>
  <w:style w:type="character" w:styleId="ListLabel4">
    <w:name w:val="ListLabel 4"/>
    <w:qFormat/>
    <w:rPr>
      <w:rFonts w:eastAsia="Times New Roman" w:cs="Times New Roman"/>
      <w:color w:val="000000"/>
    </w:rPr>
  </w:style>
  <w:style w:type="character" w:styleId="ListLabel5">
    <w:name w:val="ListLabel 5"/>
    <w:qFormat/>
    <w:rPr>
      <w:rFonts w:cs="Symbol"/>
      <w:sz w:val="22"/>
      <w:szCs w:val="22"/>
    </w:rPr>
  </w:style>
  <w:style w:type="character" w:styleId="ListLabel6">
    <w:name w:val="ListLabel 6"/>
    <w:qFormat/>
    <w:rPr>
      <w:rFonts w:cs="Courier New"/>
      <w:sz w:val="22"/>
      <w:szCs w:val="22"/>
      <w:highlight w:val="yellow"/>
      <w:lang w:val="en-US"/>
    </w:rPr>
  </w:style>
  <w:style w:type="character" w:styleId="ListLabel7">
    <w:name w:val="ListLabel 7"/>
    <w:qFormat/>
    <w:rPr>
      <w:rFonts w:cs="Wingdings"/>
    </w:rPr>
  </w:style>
  <w:style w:type="character" w:styleId="ListLabel8">
    <w:name w:val="ListLabel 8"/>
    <w:qFormat/>
    <w:rPr>
      <w:rFonts w:cs="Symbol"/>
      <w:sz w:val="22"/>
      <w:szCs w:val="22"/>
    </w:rPr>
  </w:style>
  <w:style w:type="character" w:styleId="ListLabel9">
    <w:name w:val="ListLabel 9"/>
    <w:qFormat/>
    <w:rPr>
      <w:rFonts w:cs="Courier New"/>
      <w:sz w:val="22"/>
      <w:szCs w:val="22"/>
      <w:highlight w:val="yellow"/>
      <w:lang w:val="en-US"/>
    </w:rPr>
  </w:style>
  <w:style w:type="character" w:styleId="ListLabel10">
    <w:name w:val="ListLabel 10"/>
    <w:qFormat/>
    <w:rPr>
      <w:rFonts w:cs="Wingdings"/>
    </w:rPr>
  </w:style>
  <w:style w:type="character" w:styleId="ListLabel11">
    <w:name w:val="ListLabel 11"/>
    <w:qFormat/>
    <w:rPr>
      <w:rFonts w:cs="Symbol"/>
      <w:sz w:val="22"/>
      <w:szCs w:val="22"/>
    </w:rPr>
  </w:style>
  <w:style w:type="character" w:styleId="ListLabel12">
    <w:name w:val="ListLabel 12"/>
    <w:qFormat/>
    <w:rPr>
      <w:rFonts w:cs="Courier New"/>
      <w:sz w:val="22"/>
      <w:szCs w:val="22"/>
      <w:highlight w:val="yellow"/>
      <w:lang w:val="en-US"/>
    </w:rPr>
  </w:style>
  <w:style w:type="character" w:styleId="ListLabel13">
    <w:name w:val="ListLabel 13"/>
    <w:qFormat/>
    <w:rPr>
      <w:rFonts w:cs="Wingdings"/>
    </w:rPr>
  </w:style>
  <w:style w:type="character" w:styleId="ListLabel14">
    <w:name w:val="ListLabel 14"/>
    <w:qFormat/>
    <w:rPr>
      <w:b/>
      <w:bCs/>
      <w:u w:val="none"/>
    </w:rPr>
  </w:style>
  <w:style w:type="character" w:styleId="ListLabel15">
    <w:name w:val="ListLabel 15"/>
    <w:qFormat/>
    <w:rPr>
      <w:rFonts w:cs="Times New Roman"/>
    </w:rPr>
  </w:style>
  <w:style w:type="character" w:styleId="ListLabel16">
    <w:name w:val="ListLabel 16"/>
    <w:qFormat/>
    <w:rPr>
      <w:rFonts w:cs="Symbol"/>
    </w:rPr>
  </w:style>
  <w:style w:type="paragraph" w:styleId="Style23">
    <w:name w:val="Заголовок"/>
    <w:basedOn w:val="Normal"/>
    <w:next w:val="Style24"/>
    <w:qFormat/>
    <w:pPr>
      <w:widowControl/>
      <w:suppressAutoHyphens w:val="true"/>
      <w:bidi w:val="0"/>
      <w:jc w:val="left"/>
    </w:pPr>
    <w:rPr>
      <w:rFonts w:ascii="Arial" w:hAnsi="Arial" w:eastAsia="Times New Roman" w:cs="Arial"/>
      <w:b/>
      <w:bCs/>
      <w:color w:val="00000A"/>
      <w:sz w:val="22"/>
      <w:szCs w:val="22"/>
      <w:lang w:val="ru-RU" w:eastAsia="zh-CN" w:bidi="ar-SA"/>
    </w:rPr>
  </w:style>
  <w:style w:type="paragraph" w:styleId="Style24">
    <w:name w:val="Body Text"/>
    <w:basedOn w:val="Normal"/>
    <w:pPr/>
    <w:rPr>
      <w:bCs/>
      <w:sz w:val="28"/>
    </w:rPr>
  </w:style>
  <w:style w:type="paragraph" w:styleId="Style25">
    <w:name w:val="List"/>
    <w:basedOn w:val="Style24"/>
    <w:pPr/>
    <w:rPr>
      <w:rFonts w:cs="FreeSans"/>
    </w:rPr>
  </w:style>
  <w:style w:type="paragraph" w:styleId="Style26">
    <w:name w:val="Caption"/>
    <w:basedOn w:val="Normal"/>
    <w:qFormat/>
    <w:pPr>
      <w:suppressLineNumbers/>
      <w:spacing w:before="120" w:after="120"/>
    </w:pPr>
    <w:rPr>
      <w:rFonts w:cs="FreeSans"/>
      <w:i/>
      <w:iCs/>
      <w:sz w:val="24"/>
      <w:szCs w:val="24"/>
    </w:rPr>
  </w:style>
  <w:style w:type="paragraph" w:styleId="Style27">
    <w:name w:val="Указатель"/>
    <w:basedOn w:val="Normal"/>
    <w:qFormat/>
    <w:pPr>
      <w:suppressLineNumbers/>
    </w:pPr>
    <w:rPr>
      <w:rFonts w:cs="FreeSans"/>
    </w:rPr>
  </w:style>
  <w:style w:type="paragraph" w:styleId="Style28">
    <w:name w:val="Body Text Indent"/>
    <w:basedOn w:val="Normal"/>
    <w:pPr>
      <w:ind w:firstLine="720"/>
      <w:jc w:val="both"/>
    </w:pPr>
    <w:rPr>
      <w:sz w:val="28"/>
      <w:szCs w:val="28"/>
    </w:rPr>
  </w:style>
  <w:style w:type="paragraph" w:styleId="33">
    <w:name w:val="Основной текст с отступом 3"/>
    <w:basedOn w:val="Normal"/>
    <w:qFormat/>
    <w:pPr>
      <w:ind w:firstLine="567"/>
      <w:jc w:val="both"/>
    </w:pPr>
    <w:rPr>
      <w:sz w:val="28"/>
      <w:szCs w:val="28"/>
    </w:rPr>
  </w:style>
  <w:style w:type="paragraph" w:styleId="ConsNonformat">
    <w:name w:val="ConsNonformat"/>
    <w:qFormat/>
    <w:pPr>
      <w:widowControl w:val="false"/>
      <w:bidi w:val="0"/>
      <w:snapToGrid w:val="false"/>
      <w:jc w:val="left"/>
    </w:pPr>
    <w:rPr>
      <w:rFonts w:ascii="Consultant;Courier New" w:hAnsi="Consultant;Courier New" w:eastAsia="Times New Roman" w:cs="Consultant;Courier New"/>
      <w:color w:val="00000A"/>
      <w:sz w:val="20"/>
      <w:szCs w:val="20"/>
      <w:lang w:val="ru-RU" w:eastAsia="zh-CN" w:bidi="ar-SA"/>
    </w:rPr>
  </w:style>
  <w:style w:type="paragraph" w:styleId="ConsCell">
    <w:name w:val="ConsCell"/>
    <w:qFormat/>
    <w:pPr>
      <w:widowControl w:val="false"/>
      <w:bidi w:val="0"/>
      <w:jc w:val="left"/>
    </w:pPr>
    <w:rPr>
      <w:rFonts w:ascii="Arial" w:hAnsi="Arial" w:eastAsia="Times New Roman" w:cs="Arial"/>
      <w:color w:val="00000A"/>
      <w:sz w:val="20"/>
      <w:szCs w:val="20"/>
      <w:lang w:val="ru-RU" w:eastAsia="zh-CN" w:bidi="ar-SA"/>
    </w:rPr>
  </w:style>
  <w:style w:type="paragraph" w:styleId="Style29">
    <w:name w:val="Subtitle"/>
    <w:basedOn w:val="Normal"/>
    <w:qFormat/>
    <w:pPr>
      <w:widowControl w:val="false"/>
      <w:jc w:val="center"/>
    </w:pPr>
    <w:rPr>
      <w:bCs/>
      <w:sz w:val="28"/>
      <w:szCs w:val="20"/>
    </w:rPr>
  </w:style>
  <w:style w:type="paragraph" w:styleId="ConsNormal">
    <w:name w:val="ConsNormal"/>
    <w:qFormat/>
    <w:pPr>
      <w:widowControl w:val="false"/>
      <w:bidi w:val="0"/>
      <w:snapToGrid w:val="false"/>
      <w:ind w:right="19772" w:firstLine="720"/>
      <w:jc w:val="left"/>
    </w:pPr>
    <w:rPr>
      <w:rFonts w:ascii="Arial" w:hAnsi="Arial" w:eastAsia="Times New Roman" w:cs="Arial"/>
      <w:color w:val="00000A"/>
      <w:sz w:val="20"/>
      <w:szCs w:val="20"/>
      <w:lang w:val="ru-RU" w:eastAsia="zh-CN" w:bidi="ar-SA"/>
    </w:rPr>
  </w:style>
  <w:style w:type="paragraph" w:styleId="ConsPlusNormal">
    <w:name w:val="ConsPlusNormal"/>
    <w:qFormat/>
    <w:pPr>
      <w:widowControl w:val="false"/>
      <w:bidi w:val="0"/>
      <w:ind w:firstLine="720"/>
      <w:jc w:val="left"/>
    </w:pPr>
    <w:rPr>
      <w:rFonts w:ascii="Arial" w:hAnsi="Arial" w:eastAsia="Times New Roman" w:cs="Arial"/>
      <w:color w:val="00000A"/>
      <w:sz w:val="22"/>
      <w:szCs w:val="22"/>
      <w:lang w:val="ru-RU" w:eastAsia="zh-CN" w:bidi="ar-SA"/>
    </w:rPr>
  </w:style>
  <w:style w:type="paragraph" w:styleId="Style30">
    <w:name w:val="Header"/>
    <w:basedOn w:val="Normal"/>
    <w:pPr>
      <w:tabs>
        <w:tab w:val="center" w:pos="4677" w:leader="none"/>
        <w:tab w:val="right" w:pos="9355" w:leader="none"/>
      </w:tabs>
    </w:pPr>
    <w:rPr/>
  </w:style>
  <w:style w:type="paragraph" w:styleId="Style31">
    <w:name w:val="Footer"/>
    <w:basedOn w:val="Normal"/>
    <w:pPr>
      <w:tabs>
        <w:tab w:val="center" w:pos="4677" w:leader="none"/>
        <w:tab w:val="right" w:pos="9355" w:leader="none"/>
      </w:tabs>
    </w:pPr>
    <w:rPr/>
  </w:style>
  <w:style w:type="paragraph" w:styleId="Style32">
    <w:name w:val="Îáû÷íûé"/>
    <w:qFormat/>
    <w:pPr>
      <w:widowControl/>
      <w:bidi w:val="0"/>
      <w:jc w:val="left"/>
    </w:pPr>
    <w:rPr>
      <w:rFonts w:ascii="Times New Roman" w:hAnsi="Times New Roman" w:eastAsia="Times New Roman" w:cs="Times New Roman"/>
      <w:color w:val="00000A"/>
      <w:sz w:val="20"/>
      <w:szCs w:val="20"/>
      <w:lang w:val="ru-RU" w:eastAsia="zh-CN" w:bidi="ar-SA"/>
    </w:rPr>
  </w:style>
  <w:style w:type="paragraph" w:styleId="23">
    <w:name w:val="Основной текст с отступом 2"/>
    <w:basedOn w:val="Normal"/>
    <w:qFormat/>
    <w:pPr>
      <w:spacing w:lineRule="auto" w:line="480" w:before="0" w:after="120"/>
      <w:ind w:left="283" w:hanging="0"/>
    </w:pPr>
    <w:rPr/>
  </w:style>
  <w:style w:type="paragraph" w:styleId="Style33">
    <w:name w:val="Продолжение списка"/>
    <w:basedOn w:val="Normal"/>
    <w:qFormat/>
    <w:pPr>
      <w:spacing w:before="0" w:after="120"/>
      <w:ind w:left="283" w:hanging="0"/>
    </w:pPr>
    <w:rPr/>
  </w:style>
  <w:style w:type="paragraph" w:styleId="24">
    <w:name w:val="Список 2"/>
    <w:basedOn w:val="Normal"/>
    <w:qFormat/>
    <w:pPr>
      <w:ind w:left="566" w:hanging="283"/>
    </w:pPr>
    <w:rPr/>
  </w:style>
  <w:style w:type="paragraph" w:styleId="25">
    <w:name w:val="Основной текст 2"/>
    <w:basedOn w:val="Normal"/>
    <w:qFormat/>
    <w:pPr>
      <w:spacing w:lineRule="auto" w:line="480" w:before="0" w:after="120"/>
    </w:pPr>
    <w:rPr/>
  </w:style>
  <w:style w:type="paragraph" w:styleId="BodyText22">
    <w:name w:val="Body Text 22"/>
    <w:basedOn w:val="Normal"/>
    <w:qFormat/>
    <w:pPr>
      <w:spacing w:before="0" w:after="120"/>
      <w:jc w:val="both"/>
    </w:pPr>
    <w:rPr>
      <w:szCs w:val="20"/>
    </w:rPr>
  </w:style>
  <w:style w:type="paragraph" w:styleId="ConsPlusNonformat">
    <w:name w:val="ConsPlusNonformat"/>
    <w:qFormat/>
    <w:pPr>
      <w:widowControl w:val="false"/>
      <w:bidi w:val="0"/>
      <w:jc w:val="left"/>
    </w:pPr>
    <w:rPr>
      <w:rFonts w:ascii="Courier New" w:hAnsi="Courier New" w:eastAsia="Times New Roman" w:cs="Courier New"/>
      <w:color w:val="00000A"/>
      <w:sz w:val="20"/>
      <w:szCs w:val="20"/>
      <w:lang w:val="ru-RU" w:eastAsia="zh-CN" w:bidi="ar-SA"/>
    </w:rPr>
  </w:style>
  <w:style w:type="paragraph" w:styleId="Style34">
    <w:name w:val="Footnote Text"/>
    <w:basedOn w:val="Normal"/>
    <w:pPr/>
    <w:rPr>
      <w:sz w:val="20"/>
      <w:szCs w:val="20"/>
    </w:rPr>
  </w:style>
  <w:style w:type="paragraph" w:styleId="34">
    <w:name w:val="Основной текст 3"/>
    <w:basedOn w:val="Normal"/>
    <w:qFormat/>
    <w:pPr>
      <w:spacing w:before="0" w:after="120"/>
    </w:pPr>
    <w:rPr>
      <w:sz w:val="16"/>
      <w:szCs w:val="16"/>
    </w:rPr>
  </w:style>
  <w:style w:type="paragraph" w:styleId="Style35">
    <w:name w:val="Текст выноски"/>
    <w:basedOn w:val="Normal"/>
    <w:qFormat/>
    <w:pPr/>
    <w:rPr>
      <w:rFonts w:ascii="Tahoma" w:hAnsi="Tahoma" w:cs="Tahoma"/>
      <w:sz w:val="16"/>
      <w:szCs w:val="16"/>
    </w:rPr>
  </w:style>
  <w:style w:type="paragraph" w:styleId="HeadDoc">
    <w:name w:val="HeadDoc"/>
    <w:qFormat/>
    <w:pPr>
      <w:keepLines/>
      <w:widowControl/>
      <w:overflowPunct w:val="true"/>
      <w:bidi w:val="0"/>
      <w:jc w:val="both"/>
    </w:pPr>
    <w:rPr>
      <w:rFonts w:ascii="Times New Roman" w:hAnsi="Times New Roman" w:eastAsia="Times New Roman" w:cs="Times New Roman"/>
      <w:color w:val="00000A"/>
      <w:sz w:val="28"/>
      <w:szCs w:val="20"/>
      <w:lang w:val="ru-RU" w:eastAsia="zh-CN" w:bidi="ar-SA"/>
    </w:rPr>
  </w:style>
  <w:style w:type="paragraph" w:styleId="26">
    <w:name w:val=" Знак2"/>
    <w:basedOn w:val="Normal"/>
    <w:qFormat/>
    <w:pPr>
      <w:widowControl w:val="false"/>
      <w:spacing w:lineRule="exact" w:line="240" w:before="0" w:after="160"/>
      <w:jc w:val="right"/>
    </w:pPr>
    <w:rPr>
      <w:sz w:val="20"/>
      <w:szCs w:val="20"/>
      <w:lang w:val="en-GB"/>
    </w:rPr>
  </w:style>
  <w:style w:type="paragraph" w:styleId="02statia1">
    <w:name w:val="02statia1"/>
    <w:basedOn w:val="Normal"/>
    <w:qFormat/>
    <w:pPr>
      <w:keepNext/>
      <w:spacing w:lineRule="atLeast" w:line="320" w:before="280" w:after="0"/>
      <w:ind w:left="1134" w:right="851" w:hanging="578"/>
      <w:outlineLvl w:val="2"/>
    </w:pPr>
    <w:rPr>
      <w:rFonts w:ascii="GaramondNarrowC;Courier New" w:hAnsi="GaramondNarrowC;Courier New" w:cs="GaramondNarrowC;Courier New"/>
      <w:b/>
    </w:rPr>
  </w:style>
  <w:style w:type="paragraph" w:styleId="02statia2">
    <w:name w:val="02statia2"/>
    <w:basedOn w:val="Normal"/>
    <w:qFormat/>
    <w:pPr>
      <w:spacing w:lineRule="atLeast" w:line="320" w:before="120" w:after="0"/>
      <w:ind w:left="2020" w:hanging="880"/>
      <w:jc w:val="both"/>
    </w:pPr>
    <w:rPr>
      <w:rFonts w:ascii="GaramondNarrowC;Courier New" w:hAnsi="GaramondNarrowC;Courier New" w:cs="GaramondNarrowC;Courier New"/>
      <w:color w:val="000000"/>
      <w:sz w:val="21"/>
      <w:szCs w:val="21"/>
    </w:rPr>
  </w:style>
  <w:style w:type="paragraph" w:styleId="CharChar">
    <w:name w:val=" Char Char"/>
    <w:basedOn w:val="Normal"/>
    <w:qFormat/>
    <w:pPr>
      <w:spacing w:lineRule="exact" w:line="240" w:before="0" w:after="160"/>
    </w:pPr>
    <w:rPr>
      <w:sz w:val="20"/>
      <w:szCs w:val="20"/>
      <w:lang w:eastAsia="ru-RU"/>
    </w:rPr>
  </w:style>
  <w:style w:type="paragraph" w:styleId="27">
    <w:name w:val="Знак Знак Знак2 Знак"/>
    <w:basedOn w:val="Normal"/>
    <w:qFormat/>
    <w:pPr>
      <w:widowControl w:val="false"/>
      <w:spacing w:lineRule="exact" w:line="240" w:before="0" w:after="160"/>
      <w:jc w:val="right"/>
    </w:pPr>
    <w:rPr>
      <w:sz w:val="20"/>
      <w:szCs w:val="20"/>
      <w:lang w:val="en-GB"/>
    </w:rPr>
  </w:style>
  <w:style w:type="paragraph" w:styleId="28">
    <w:name w:val="Знак2"/>
    <w:basedOn w:val="Normal"/>
    <w:qFormat/>
    <w:pPr>
      <w:spacing w:lineRule="exact" w:line="240" w:before="0" w:after="160"/>
    </w:pPr>
    <w:rPr>
      <w:rFonts w:ascii="Verdana" w:hAnsi="Verdana" w:cs="Verdana"/>
      <w:sz w:val="20"/>
      <w:szCs w:val="20"/>
      <w:lang w:val="en-US"/>
    </w:rPr>
  </w:style>
  <w:style w:type="paragraph" w:styleId="Style36">
    <w:name w:val="Îñíîâí"/>
    <w:basedOn w:val="Normal"/>
    <w:qFormat/>
    <w:pPr>
      <w:widowControl w:val="false"/>
      <w:jc w:val="both"/>
    </w:pPr>
    <w:rPr>
      <w:rFonts w:ascii="Arial" w:hAnsi="Arial" w:cs="Arial"/>
      <w:sz w:val="22"/>
      <w:szCs w:val="20"/>
    </w:rPr>
  </w:style>
  <w:style w:type="paragraph" w:styleId="BodyText2">
    <w:name w:val="Body Text 2"/>
    <w:basedOn w:val="Normal"/>
    <w:qFormat/>
    <w:pPr>
      <w:widowControl w:val="false"/>
      <w:spacing w:before="120" w:after="120"/>
      <w:ind w:firstLine="851"/>
      <w:jc w:val="both"/>
    </w:pPr>
    <w:rPr>
      <w:szCs w:val="20"/>
    </w:rPr>
  </w:style>
  <w:style w:type="paragraph" w:styleId="Style37">
    <w:name w:val=" Знак Знак Знак Знак"/>
    <w:basedOn w:val="Normal"/>
    <w:qFormat/>
    <w:pPr>
      <w:spacing w:lineRule="exact" w:line="240" w:before="0" w:after="160"/>
    </w:pPr>
    <w:rPr>
      <w:rFonts w:ascii="Verdana" w:hAnsi="Verdana" w:cs="Verdana"/>
      <w:lang w:val="en-US"/>
    </w:rPr>
  </w:style>
  <w:style w:type="paragraph" w:styleId="Style38">
    <w:name w:val="Подподпункт"/>
    <w:basedOn w:val="Normal"/>
    <w:qFormat/>
    <w:pPr>
      <w:tabs>
        <w:tab w:val="left" w:pos="1701" w:leader="none"/>
      </w:tabs>
      <w:ind w:left="1701" w:hanging="567"/>
      <w:jc w:val="both"/>
    </w:pPr>
    <w:rPr/>
  </w:style>
  <w:style w:type="paragraph" w:styleId="Style39">
    <w:name w:val="Подпункт"/>
    <w:basedOn w:val="Normal"/>
    <w:qFormat/>
    <w:pPr>
      <w:tabs>
        <w:tab w:val="left" w:pos="1134" w:leader="none"/>
      </w:tabs>
      <w:ind w:left="1134" w:hanging="1134"/>
      <w:jc w:val="both"/>
    </w:pPr>
    <w:rPr/>
  </w:style>
  <w:style w:type="paragraph" w:styleId="Style40">
    <w:name w:val="Текст в заданном формате"/>
    <w:basedOn w:val="Normal"/>
    <w:qFormat/>
    <w:pPr>
      <w:widowControl w:val="false"/>
      <w:suppressAutoHyphens w:val="true"/>
    </w:pPr>
    <w:rPr>
      <w:rFonts w:ascii="Courier New" w:hAnsi="Courier New" w:eastAsia="Courier New" w:cs="Courier New"/>
      <w:sz w:val="20"/>
      <w:szCs w:val="20"/>
      <w:lang w:bidi="ne-NP"/>
    </w:rPr>
  </w:style>
  <w:style w:type="paragraph" w:styleId="01">
    <w:name w:val="ТЗ0 основной"/>
    <w:basedOn w:val="Normal"/>
    <w:qFormat/>
    <w:pPr>
      <w:spacing w:lineRule="auto" w:line="360" w:before="60" w:after="60"/>
      <w:ind w:firstLine="567"/>
      <w:jc w:val="both"/>
    </w:pPr>
    <w:rPr>
      <w:bCs/>
      <w:spacing w:val="-1"/>
    </w:rPr>
  </w:style>
  <w:style w:type="paragraph" w:styleId="011">
    <w:name w:val="ТЗ0 Марк б/н1"/>
    <w:basedOn w:val="Normal"/>
    <w:qFormat/>
    <w:pPr>
      <w:spacing w:lineRule="auto" w:line="360" w:before="40" w:after="40"/>
      <w:jc w:val="both"/>
    </w:pPr>
    <w:rPr>
      <w:w w:val="101"/>
    </w:rPr>
  </w:style>
  <w:style w:type="paragraph" w:styleId="02">
    <w:name w:val="ТЗ0 Марк с/н"/>
    <w:basedOn w:val="Normal"/>
    <w:qFormat/>
    <w:pPr>
      <w:spacing w:lineRule="auto" w:line="360"/>
      <w:ind w:left="964" w:hanging="397"/>
      <w:jc w:val="both"/>
    </w:pPr>
    <w:rPr>
      <w:spacing w:val="2"/>
    </w:rPr>
  </w:style>
  <w:style w:type="paragraph" w:styleId="PlainText2">
    <w:name w:val="Plain Text2"/>
    <w:basedOn w:val="Normal"/>
    <w:qFormat/>
    <w:pPr>
      <w:spacing w:lineRule="auto" w:line="360"/>
      <w:ind w:firstLine="720"/>
      <w:jc w:val="both"/>
    </w:pPr>
    <w:rPr>
      <w:sz w:val="28"/>
      <w:szCs w:val="20"/>
    </w:rPr>
  </w:style>
  <w:style w:type="paragraph" w:styleId="29">
    <w:name w:val="Список_2"/>
    <w:basedOn w:val="Normal"/>
    <w:qFormat/>
    <w:pPr>
      <w:spacing w:lineRule="auto" w:line="360"/>
      <w:jc w:val="both"/>
    </w:pPr>
    <w:rPr/>
  </w:style>
  <w:style w:type="paragraph" w:styleId="Default">
    <w:name w:val="Default"/>
    <w:qFormat/>
    <w:pPr>
      <w:widowControl/>
      <w:bidi w:val="0"/>
      <w:jc w:val="left"/>
    </w:pPr>
    <w:rPr>
      <w:rFonts w:ascii="Times New Roman" w:hAnsi="Times New Roman" w:eastAsia="Times New Roman" w:cs="Times New Roman"/>
      <w:color w:val="000000"/>
      <w:sz w:val="24"/>
      <w:szCs w:val="24"/>
      <w:lang w:val="ru-RU" w:eastAsia="zh-CN" w:bidi="ar-SA"/>
    </w:rPr>
  </w:style>
  <w:style w:type="paragraph" w:styleId="Style41">
    <w:name w:val="Обычный (веб)"/>
    <w:basedOn w:val="Normal"/>
    <w:qFormat/>
    <w:pPr>
      <w:spacing w:before="280" w:after="280"/>
      <w:jc w:val="both"/>
    </w:pPr>
    <w:rPr/>
  </w:style>
  <w:style w:type="paragraph" w:styleId="Style42">
    <w:name w:val="Абзац списка"/>
    <w:basedOn w:val="Normal"/>
    <w:qFormat/>
    <w:pPr>
      <w:spacing w:lineRule="auto" w:line="276" w:before="0" w:after="200"/>
      <w:ind w:left="720" w:hanging="0"/>
      <w:contextualSpacing/>
    </w:pPr>
    <w:rPr>
      <w:rFonts w:ascii="Calibri" w:hAnsi="Calibri" w:eastAsia="Calibri" w:cs="Calibri"/>
      <w:sz w:val="22"/>
      <w:szCs w:val="22"/>
    </w:rPr>
  </w:style>
  <w:style w:type="paragraph" w:styleId="Style43">
    <w:name w:val="Содержимое таблицы"/>
    <w:basedOn w:val="Normal"/>
    <w:qFormat/>
    <w:pPr>
      <w:suppressLineNumbers/>
    </w:pPr>
    <w:rPr/>
  </w:style>
  <w:style w:type="paragraph" w:styleId="03zagolovok2">
    <w:name w:val="03zagolovok2"/>
    <w:basedOn w:val="Normal"/>
    <w:qFormat/>
    <w:pPr>
      <w:keepNext/>
      <w:spacing w:lineRule="atLeast" w:line="360" w:before="360" w:after="120"/>
      <w:outlineLvl w:val="1"/>
    </w:pPr>
    <w:rPr>
      <w:rFonts w:ascii="GaramondC;Courier New" w:hAnsi="GaramondC;Courier New" w:cs="GaramondC;Courier New"/>
      <w:b/>
      <w:color w:val="000000"/>
      <w:sz w:val="28"/>
      <w:szCs w:val="28"/>
    </w:rPr>
  </w:style>
  <w:style w:type="paragraph" w:styleId="210">
    <w:name w:val=" Знак Знак Знак2 Знак"/>
    <w:basedOn w:val="Normal"/>
    <w:qFormat/>
    <w:pPr>
      <w:widowControl w:val="false"/>
      <w:spacing w:lineRule="exact" w:line="240" w:before="0" w:after="160"/>
      <w:jc w:val="right"/>
    </w:pPr>
    <w:rPr>
      <w:sz w:val="20"/>
      <w:szCs w:val="20"/>
      <w:lang w:val="en-GB"/>
    </w:rPr>
  </w:style>
  <w:style w:type="paragraph" w:styleId="35">
    <w:name w:val=" Знак3"/>
    <w:basedOn w:val="Normal"/>
    <w:qFormat/>
    <w:pPr>
      <w:widowControl w:val="false"/>
      <w:spacing w:lineRule="exact" w:line="240" w:before="0" w:after="160"/>
      <w:jc w:val="right"/>
    </w:pPr>
    <w:rPr>
      <w:sz w:val="20"/>
      <w:szCs w:val="20"/>
      <w:lang w:val="en-GB"/>
    </w:rPr>
  </w:style>
  <w:style w:type="paragraph" w:styleId="ConsPlusTitle">
    <w:name w:val="ConsPlusTitle"/>
    <w:qFormat/>
    <w:pPr>
      <w:widowControl/>
      <w:bidi w:val="0"/>
      <w:jc w:val="left"/>
    </w:pPr>
    <w:rPr>
      <w:rFonts w:ascii="Times New Roman" w:hAnsi="Times New Roman" w:eastAsia="Times New Roman" w:cs="Times New Roman"/>
      <w:b/>
      <w:bCs/>
      <w:color w:val="00000A"/>
      <w:sz w:val="24"/>
      <w:szCs w:val="24"/>
      <w:lang w:val="ru-RU" w:eastAsia="zh-CN" w:bidi="ar-SA"/>
    </w:rPr>
  </w:style>
  <w:style w:type="paragraph" w:styleId="Style44">
    <w:name w:val="Salutation"/>
    <w:basedOn w:val="Normal"/>
    <w:next w:val="Normal"/>
    <w:pPr>
      <w:spacing w:before="0" w:after="60"/>
      <w:jc w:val="both"/>
    </w:pPr>
    <w:rPr/>
  </w:style>
  <w:style w:type="paragraph" w:styleId="Normal1">
    <w:name w:val="Normal1"/>
    <w:qFormat/>
    <w:pPr>
      <w:widowControl/>
      <w:bidi w:val="0"/>
      <w:jc w:val="left"/>
    </w:pPr>
    <w:rPr>
      <w:rFonts w:ascii="Times New Roman" w:hAnsi="Times New Roman" w:eastAsia="Times New Roman" w:cs="Times New Roman"/>
      <w:color w:val="00000A"/>
      <w:sz w:val="24"/>
      <w:szCs w:val="20"/>
      <w:lang w:val="ru-RU" w:eastAsia="zh-CN" w:bidi="ar-SA"/>
    </w:rPr>
  </w:style>
  <w:style w:type="paragraph" w:styleId="Iauiue3">
    <w:name w:val="Iau?iue3"/>
    <w:qFormat/>
    <w:pPr>
      <w:widowControl/>
      <w:bidi w:val="0"/>
      <w:jc w:val="left"/>
    </w:pPr>
    <w:rPr>
      <w:rFonts w:ascii="Times New Roman" w:hAnsi="Times New Roman" w:eastAsia="Times New Roman" w:cs="Times New Roman"/>
      <w:color w:val="00000A"/>
      <w:sz w:val="20"/>
      <w:szCs w:val="20"/>
      <w:lang w:val="en-US" w:eastAsia="zh-CN" w:bidi="ar-SA"/>
    </w:rPr>
  </w:style>
  <w:style w:type="paragraph" w:styleId="Author">
    <w:name w:val="author"/>
    <w:basedOn w:val="Normal"/>
    <w:qFormat/>
    <w:pPr>
      <w:spacing w:before="280" w:after="280"/>
    </w:pPr>
    <w:rPr/>
  </w:style>
  <w:style w:type="paragraph" w:styleId="Z2">
    <w:name w:val="z-Начало формы"/>
    <w:basedOn w:val="Normal"/>
    <w:next w:val="Normal"/>
    <w:qFormat/>
    <w:pPr>
      <w:pBdr>
        <w:bottom w:val="single" w:sz="6" w:space="1" w:color="000001"/>
      </w:pBdr>
      <w:jc w:val="center"/>
    </w:pPr>
    <w:rPr>
      <w:rFonts w:ascii="Arial" w:hAnsi="Arial" w:cs="Arial"/>
      <w:vanish/>
      <w:sz w:val="16"/>
      <w:szCs w:val="16"/>
    </w:rPr>
  </w:style>
  <w:style w:type="paragraph" w:styleId="Z3">
    <w:name w:val="z-Конец формы"/>
    <w:basedOn w:val="Normal"/>
    <w:next w:val="Normal"/>
    <w:qFormat/>
    <w:pPr>
      <w:pBdr>
        <w:top w:val="single" w:sz="6" w:space="1" w:color="000001"/>
      </w:pBdr>
      <w:jc w:val="center"/>
    </w:pPr>
    <w:rPr>
      <w:rFonts w:ascii="Arial" w:hAnsi="Arial" w:cs="Arial"/>
      <w:vanish/>
      <w:sz w:val="16"/>
      <w:szCs w:val="16"/>
    </w:rPr>
  </w:style>
  <w:style w:type="paragraph" w:styleId="Title3">
    <w:name w:val="title3"/>
    <w:basedOn w:val="Normal"/>
    <w:qFormat/>
    <w:pPr>
      <w:spacing w:before="280" w:after="280"/>
    </w:pPr>
    <w:rPr/>
  </w:style>
  <w:style w:type="paragraph" w:styleId="Xl22">
    <w:name w:val="xl22"/>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rFonts w:ascii="Arial" w:hAnsi="Arial" w:cs="Arial"/>
      <w:b/>
      <w:bCs/>
    </w:rPr>
  </w:style>
  <w:style w:type="paragraph" w:styleId="Xl23">
    <w:name w:val="xl23"/>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rFonts w:ascii="Arial" w:hAnsi="Arial" w:cs="Arial"/>
      <w:b/>
      <w:bCs/>
    </w:rPr>
  </w:style>
  <w:style w:type="paragraph" w:styleId="Xl24">
    <w:name w:val="xl24"/>
    <w:basedOn w:val="Normal"/>
    <w:qFormat/>
    <w:pPr>
      <w:spacing w:before="280" w:after="280"/>
      <w:textAlignment w:val="top"/>
    </w:pPr>
    <w:rPr>
      <w:rFonts w:ascii="Arial" w:hAnsi="Arial" w:cs="Arial"/>
      <w:b/>
      <w:bCs/>
    </w:rPr>
  </w:style>
  <w:style w:type="paragraph" w:styleId="Xl25">
    <w:name w:val="xl25"/>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rFonts w:ascii="Arial" w:hAnsi="Arial" w:cs="Arial"/>
      <w:b/>
      <w:bCs/>
    </w:rPr>
  </w:style>
  <w:style w:type="paragraph" w:styleId="Xl26">
    <w:name w:val="xl26"/>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rFonts w:ascii="Arial" w:hAnsi="Arial" w:cs="Arial"/>
      <w:b/>
      <w:bCs/>
    </w:rPr>
  </w:style>
  <w:style w:type="paragraph" w:styleId="Xl27">
    <w:name w:val="xl27"/>
    <w:basedOn w:val="Normal"/>
    <w:qFormat/>
    <w:pPr>
      <w:spacing w:before="280" w:after="280"/>
    </w:pPr>
    <w:rPr>
      <w:rFonts w:ascii="Arial" w:hAnsi="Arial" w:cs="Arial"/>
      <w:b/>
      <w:bCs/>
    </w:rPr>
  </w:style>
  <w:style w:type="paragraph" w:styleId="Xl28">
    <w:name w:val="xl28"/>
    <w:basedOn w:val="Normal"/>
    <w:qFormat/>
    <w:pPr>
      <w:pBdr>
        <w:bottom w:val="single" w:sz="4" w:space="0" w:color="000001"/>
      </w:pBdr>
      <w:spacing w:before="280" w:after="280"/>
      <w:jc w:val="center"/>
      <w:textAlignment w:val="center"/>
    </w:pPr>
    <w:rPr>
      <w:sz w:val="28"/>
      <w:szCs w:val="28"/>
    </w:rPr>
  </w:style>
  <w:style w:type="paragraph" w:styleId="Style45">
    <w:name w:val="Без интервала"/>
    <w:qFormat/>
    <w:pPr>
      <w:widowControl/>
      <w:suppressAutoHyphens w:val="true"/>
      <w:bidi w:val="0"/>
      <w:jc w:val="both"/>
    </w:pPr>
    <w:rPr>
      <w:rFonts w:ascii="Times New Roman" w:hAnsi="Times New Roman" w:eastAsia="Arial" w:cs="Times New Roman"/>
      <w:color w:val="00000A"/>
      <w:sz w:val="24"/>
      <w:szCs w:val="22"/>
      <w:lang w:val="ru-RU" w:eastAsia="zh-CN" w:bidi="ar-SA"/>
    </w:rPr>
  </w:style>
  <w:style w:type="paragraph" w:styleId="HTML3">
    <w:name w:val="Стандартный HTML"/>
    <w:basedOn w:val="Normal"/>
    <w:qFormat/>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Dogovor">
    <w:name w:val="dogovor"/>
    <w:basedOn w:val="Normal"/>
    <w:qFormat/>
    <w:pPr>
      <w:spacing w:before="280" w:after="280"/>
    </w:pPr>
    <w:rPr/>
  </w:style>
  <w:style w:type="paragraph" w:styleId="ConsPlusCell">
    <w:name w:val="ConsPlusCell"/>
    <w:qFormat/>
    <w:pPr>
      <w:widowControl w:val="false"/>
      <w:bidi w:val="0"/>
      <w:jc w:val="left"/>
    </w:pPr>
    <w:rPr>
      <w:rFonts w:ascii="Arial" w:hAnsi="Arial" w:eastAsia="Times New Roman" w:cs="Arial"/>
      <w:color w:val="00000A"/>
      <w:sz w:val="20"/>
      <w:szCs w:val="20"/>
      <w:lang w:val="ru-RU" w:eastAsia="zh-CN" w:bidi="ar-SA"/>
    </w:rPr>
  </w:style>
  <w:style w:type="paragraph" w:styleId="Style46">
    <w:name w:val="Нормальный"/>
    <w:qFormat/>
    <w:pPr>
      <w:widowControl w:val="false"/>
      <w:bidi w:val="0"/>
      <w:jc w:val="left"/>
    </w:pPr>
    <w:rPr>
      <w:rFonts w:ascii="Times New Roman" w:hAnsi="Times New Roman" w:eastAsia="Times New Roman" w:cs="Times New Roman"/>
      <w:color w:val="00000A"/>
      <w:sz w:val="20"/>
      <w:szCs w:val="20"/>
      <w:lang w:val="ru-RU" w:eastAsia="zh-CN" w:bidi="ar-SA"/>
    </w:rPr>
  </w:style>
  <w:style w:type="paragraph" w:styleId="Msonormalcxspmiddle">
    <w:name w:val="msonormalcxspmiddle"/>
    <w:basedOn w:val="Normal"/>
    <w:qFormat/>
    <w:pPr>
      <w:spacing w:before="280" w:after="280"/>
    </w:pPr>
    <w:rPr/>
  </w:style>
  <w:style w:type="paragraph" w:styleId="10">
    <w:name w:val="Знак Знак10"/>
    <w:basedOn w:val="Normal"/>
    <w:qFormat/>
    <w:pPr>
      <w:widowControl w:val="false"/>
      <w:spacing w:lineRule="exact" w:line="240" w:before="0" w:after="160"/>
      <w:jc w:val="right"/>
    </w:pPr>
    <w:rPr>
      <w:rFonts w:eastAsia="Arial Unicode MS"/>
      <w:sz w:val="20"/>
      <w:szCs w:val="20"/>
      <w:lang w:val="en-GB"/>
    </w:rPr>
  </w:style>
  <w:style w:type="paragraph" w:styleId="Style47">
    <w:name w:val="Схема документа"/>
    <w:basedOn w:val="Normal"/>
    <w:qFormat/>
    <w:pPr/>
    <w:rPr>
      <w:rFonts w:ascii="Tahoma" w:hAnsi="Tahoma" w:cs="Tahoma"/>
      <w:sz w:val="16"/>
      <w:szCs w:val="16"/>
    </w:rPr>
  </w:style>
  <w:style w:type="paragraph" w:styleId="12">
    <w:name w:val="Стиль1"/>
    <w:basedOn w:val="33"/>
    <w:qFormat/>
    <w:pPr>
      <w:tabs>
        <w:tab w:val="right" w:pos="9356" w:leader="none"/>
      </w:tabs>
      <w:spacing w:lineRule="auto" w:line="360"/>
      <w:ind w:firstLine="709"/>
    </w:pPr>
    <w:rPr>
      <w:sz w:val="24"/>
      <w:szCs w:val="20"/>
    </w:rPr>
  </w:style>
  <w:style w:type="paragraph" w:styleId="211">
    <w:name w:val="Основной текст 21"/>
    <w:basedOn w:val="Normal"/>
    <w:qFormat/>
    <w:pPr>
      <w:suppressAutoHyphens w:val="true"/>
    </w:pPr>
    <w:rPr>
      <w:rFonts w:ascii="Calibri" w:hAnsi="Calibri" w:cs="Calibri"/>
      <w:sz w:val="22"/>
      <w:szCs w:val="22"/>
      <w:lang w:val="en-US"/>
    </w:rPr>
  </w:style>
  <w:style w:type="paragraph" w:styleId="WW">
    <w:name w:val="WW-Базовый"/>
    <w:qFormat/>
    <w:pPr>
      <w:widowControl/>
      <w:tabs>
        <w:tab w:val="left" w:pos="709" w:leader="none"/>
      </w:tabs>
      <w:suppressAutoHyphens w:val="true"/>
      <w:bidi w:val="0"/>
      <w:spacing w:lineRule="atLeast" w:line="276" w:before="0" w:after="200"/>
      <w:jc w:val="left"/>
    </w:pPr>
    <w:rPr>
      <w:rFonts w:ascii="Calibri" w:hAnsi="Calibri" w:eastAsia="Arial Unicode MS" w:cs="Calibri"/>
      <w:color w:val="00000A"/>
      <w:sz w:val="22"/>
      <w:szCs w:val="22"/>
      <w:lang w:val="ru-RU" w:eastAsia="zh-CN" w:bidi="ar-SA"/>
    </w:rPr>
  </w:style>
  <w:style w:type="paragraph" w:styleId="Style48">
    <w:name w:val="Перечисление"/>
    <w:basedOn w:val="Normal"/>
    <w:qFormat/>
    <w:pPr>
      <w:tabs>
        <w:tab w:val="left" w:pos="360" w:leader="none"/>
      </w:tabs>
      <w:ind w:left="360" w:hanging="360"/>
      <w:jc w:val="both"/>
    </w:pPr>
    <w:rPr>
      <w:sz w:val="28"/>
      <w:szCs w:val="28"/>
    </w:rPr>
  </w:style>
  <w:style w:type="paragraph" w:styleId="13">
    <w:name w:val="Обычный1"/>
    <w:qFormat/>
    <w:pPr>
      <w:widowControl w:val="false"/>
      <w:suppressAutoHyphens w:val="true"/>
      <w:bidi w:val="0"/>
      <w:spacing w:lineRule="auto" w:line="276" w:before="0" w:after="200"/>
      <w:ind w:firstLine="400"/>
      <w:jc w:val="both"/>
    </w:pPr>
    <w:rPr>
      <w:rFonts w:ascii="Times New Roman" w:hAnsi="Times New Roman" w:eastAsia="Times New Roman" w:cs="Times New Roman"/>
      <w:color w:val="00000A"/>
      <w:sz w:val="24"/>
      <w:szCs w:val="20"/>
      <w:lang w:val="ru-RU" w:eastAsia="zh-CN" w:bidi="ar-SA"/>
    </w:rPr>
  </w:style>
  <w:style w:type="paragraph" w:styleId="Style49">
    <w:name w:val="Заголовок таблицы"/>
    <w:basedOn w:val="Style43"/>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iac_ra@mail.ru" TargetMode="External"/><Relationship Id="rId3" Type="http://schemas.openxmlformats.org/officeDocument/2006/relationships/hyperlink" Target="mailto:miac_ra@mail.ru"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44</TotalTime>
  <Application>LibreOffice/5.1.6.2$Linux_X86_64 LibreOffice_project/10m0$Build-2</Application>
  <Pages>6</Pages>
  <Words>2033</Words>
  <Characters>14033</Characters>
  <CharactersWithSpaces>15950</CharactersWithSpaces>
  <Paragraphs>108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2019-06-04T16:05:00Z</dcterms:created>
  <dc:creator>user</dc:creator>
  <dc:description/>
  <dc:language>ru-RU</dc:language>
  <cp:lastModifiedBy/>
  <cp:lastPrinted>2019-03-28T09:20:00Z</cp:lastPrinted>
  <dcterms:modified xsi:type="dcterms:W3CDTF">2019-06-06T12:00:43Z</dcterms:modified>
  <cp:revision>16</cp:revision>
  <dc:subject/>
  <dc:title>УТВЕРЖДАЮ</dc:title>
</cp:coreProperties>
</file>